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000000" w:themeColor="text1"/>
          <w:sz w:val="32"/>
          <w:szCs w:val="32"/>
        </w:rPr>
      </w:pPr>
      <w:r>
        <w:rPr>
          <w:rFonts w:hint="eastAsia" w:ascii="CESI黑体-GB2312" w:hAnsi="CESI黑体-GB2312" w:eastAsia="CESI黑体-GB2312" w:cs="CESI黑体-GB2312"/>
          <w:color w:val="000000" w:themeColor="text1"/>
          <w:sz w:val="32"/>
          <w:szCs w:val="32"/>
        </w:rPr>
        <w:t xml:space="preserve"> </w:t>
      </w:r>
      <w:r/>
    </w:p>
    <w:p>
      <w:pPr>
        <w:ind w:firstLine="300"/>
        <w:spacing w:line="360" w:lineRule="auto"/>
        <w:rPr>
          <w:color w:val="000000" w:themeColor="text1"/>
          <w:sz w:val="60"/>
          <w:szCs w:val="60"/>
        </w:rPr>
      </w:pPr>
      <w:r>
        <w:rPr>
          <w:color w:val="000000" w:themeColor="text1"/>
          <w:sz w:val="60"/>
          <w:szCs w:val="60"/>
        </w:rPr>
      </w:r>
      <w:r/>
    </w:p>
    <w:p>
      <w:pPr>
        <w:ind w:firstLine="300"/>
        <w:spacing w:line="360" w:lineRule="auto"/>
        <w:rPr>
          <w:color w:val="000000" w:themeColor="text1"/>
          <w:sz w:val="60"/>
          <w:szCs w:val="60"/>
        </w:rPr>
      </w:pPr>
      <w:r>
        <w:rPr>
          <w:color w:val="000000" w:themeColor="text1"/>
          <w:sz w:val="60"/>
          <w:szCs w:val="60"/>
        </w:rPr>
      </w:r>
      <w:r/>
    </w:p>
    <w:p>
      <w:pPr>
        <w:jc w:val="center"/>
        <w:rPr>
          <w:b/>
          <w:bCs/>
          <w:color w:val="000000" w:themeColor="text1"/>
          <w:sz w:val="60"/>
          <w:szCs w:val="60"/>
        </w:rPr>
      </w:pPr>
      <w:r>
        <w:rPr>
          <w:b/>
          <w:bCs/>
          <w:color w:val="000000" w:themeColor="text1"/>
          <w:sz w:val="60"/>
          <w:szCs w:val="60"/>
        </w:rPr>
        <w:t xml:space="preserve">常州市政府采购项目</w:t>
      </w:r>
      <w:r/>
    </w:p>
    <w:p>
      <w:pPr>
        <w:jc w:val="center"/>
        <w:rPr>
          <w:rFonts w:ascii="宋体" w:hAnsi="宋体"/>
          <w:b/>
          <w:bCs/>
          <w:color w:val="000000" w:themeColor="text1"/>
          <w:sz w:val="60"/>
          <w:szCs w:val="60"/>
        </w:rPr>
      </w:pPr>
      <w:r>
        <w:rPr>
          <w:b/>
          <w:bCs/>
          <w:color w:val="000000" w:themeColor="text1"/>
          <w:sz w:val="60"/>
          <w:szCs w:val="60"/>
        </w:rPr>
        <w:t xml:space="preserve">竞争性磋商文件</w:t>
      </w:r>
      <w:r/>
    </w:p>
    <w:p>
      <w:pPr>
        <w:jc w:val="center"/>
        <w:spacing w:line="360" w:lineRule="auto"/>
        <w:rPr>
          <w:rFonts w:ascii="宋体" w:hAnsi="宋体"/>
          <w:b/>
          <w:bCs/>
          <w:color w:val="000000" w:themeColor="text1"/>
          <w:sz w:val="60"/>
          <w:szCs w:val="60"/>
        </w:rPr>
      </w:pPr>
      <w:r>
        <w:rPr>
          <w:rFonts w:ascii="宋体" w:hAnsi="宋体"/>
          <w:b/>
          <w:bCs/>
          <w:color w:val="000000" w:themeColor="text1"/>
          <w:sz w:val="60"/>
          <w:szCs w:val="60"/>
        </w:rPr>
      </w:r>
      <w:r/>
    </w:p>
    <w:p>
      <w:pPr>
        <w:jc w:val="center"/>
        <w:spacing w:line="360" w:lineRule="auto"/>
        <w:rPr>
          <w:rFonts w:ascii="宋体" w:hAnsi="宋体"/>
          <w:b/>
          <w:bCs/>
          <w:color w:val="000000" w:themeColor="text1"/>
          <w:sz w:val="60"/>
          <w:szCs w:val="60"/>
        </w:rPr>
      </w:pPr>
      <w:r>
        <w:rPr>
          <w:rFonts w:ascii="宋体" w:hAnsi="宋体"/>
          <w:b/>
          <w:bCs/>
          <w:color w:val="000000" w:themeColor="text1"/>
          <w:sz w:val="60"/>
          <w:szCs w:val="60"/>
        </w:rPr>
      </w:r>
      <w:r/>
    </w:p>
    <w:p>
      <w:pPr>
        <w:jc w:val="center"/>
        <w:spacing w:line="360" w:lineRule="auto"/>
        <w:rPr>
          <w:rFonts w:ascii="宋体" w:hAnsi="宋体"/>
          <w:b/>
          <w:bCs/>
          <w:color w:val="000000" w:themeColor="text1"/>
          <w:sz w:val="60"/>
          <w:szCs w:val="60"/>
        </w:rPr>
      </w:pPr>
      <w:r>
        <w:rPr>
          <w:rFonts w:ascii="宋体" w:hAnsi="宋体"/>
          <w:b/>
          <w:bCs/>
          <w:color w:val="000000" w:themeColor="text1"/>
          <w:sz w:val="60"/>
          <w:szCs w:val="60"/>
        </w:rPr>
      </w:r>
      <w:r/>
    </w:p>
    <w:p>
      <w:pPr>
        <w:ind w:left="307"/>
        <w:jc w:val="left"/>
        <w:spacing w:line="360" w:lineRule="auto"/>
        <w:tabs>
          <w:tab w:val="left" w:pos="5609" w:leader="none"/>
        </w:tabs>
        <w:rPr>
          <w:bCs/>
          <w:color w:val="000000" w:themeColor="text1"/>
          <w:sz w:val="36"/>
          <w:szCs w:val="36"/>
        </w:rPr>
      </w:pPr>
      <w:r>
        <w:rPr>
          <w:bCs/>
          <w:color w:val="000000" w:themeColor="text1"/>
          <w:sz w:val="36"/>
          <w:szCs w:val="36"/>
        </w:rPr>
        <w:t xml:space="preserve">项目名称：</w:t>
      </w:r>
      <w:r>
        <w:rPr>
          <w:rFonts w:hint="eastAsia"/>
          <w:bCs/>
          <w:color w:val="000000" w:themeColor="text1"/>
          <w:sz w:val="36"/>
          <w:szCs w:val="36"/>
        </w:rPr>
        <w:t xml:space="preserve">云计算工学一体实训工作站项目</w:t>
      </w:r>
      <w:r/>
    </w:p>
    <w:p>
      <w:pPr>
        <w:ind w:left="307"/>
        <w:jc w:val="left"/>
        <w:spacing w:line="360" w:lineRule="auto"/>
        <w:tabs>
          <w:tab w:val="left" w:pos="5609" w:leader="none"/>
        </w:tabs>
        <w:rPr>
          <w:bCs/>
          <w:color w:val="000000" w:themeColor="text1"/>
          <w:sz w:val="36"/>
          <w:szCs w:val="36"/>
        </w:rPr>
      </w:pPr>
      <w:r>
        <w:rPr>
          <w:bCs/>
          <w:color w:val="000000" w:themeColor="text1"/>
          <w:sz w:val="36"/>
          <w:szCs w:val="36"/>
        </w:rPr>
        <w:t xml:space="preserve">项目编号：</w:t>
      </w:r>
      <w:r>
        <w:rPr>
          <w:bCs/>
          <w:color w:val="000000" w:themeColor="text1"/>
          <w:sz w:val="36"/>
          <w:szCs w:val="36"/>
        </w:rPr>
        <w:t xml:space="preserve">JSZC-320400-CTZB-C2025-0280</w:t>
      </w:r>
      <w:r/>
    </w:p>
    <w:p>
      <w:pPr>
        <w:ind w:left="307"/>
        <w:jc w:val="left"/>
        <w:spacing w:line="360" w:lineRule="auto"/>
        <w:tabs>
          <w:tab w:val="left" w:pos="5609" w:leader="none"/>
        </w:tabs>
        <w:rPr>
          <w:bCs/>
          <w:color w:val="000000" w:themeColor="text1"/>
          <w:sz w:val="36"/>
          <w:szCs w:val="36"/>
        </w:rPr>
      </w:pPr>
      <w:r>
        <w:rPr>
          <w:bCs/>
          <w:color w:val="000000" w:themeColor="text1"/>
          <w:sz w:val="36"/>
          <w:szCs w:val="36"/>
        </w:rPr>
        <w:t xml:space="preserve">采</w:t>
      </w:r>
      <w:r>
        <w:rPr>
          <w:bCs/>
          <w:color w:val="000000" w:themeColor="text1"/>
          <w:sz w:val="36"/>
          <w:szCs w:val="36"/>
        </w:rPr>
        <w:t xml:space="preserve"> </w:t>
      </w:r>
      <w:r>
        <w:rPr>
          <w:bCs/>
          <w:color w:val="000000" w:themeColor="text1"/>
          <w:sz w:val="36"/>
          <w:szCs w:val="36"/>
        </w:rPr>
        <w:t xml:space="preserve">购</w:t>
      </w:r>
      <w:r>
        <w:rPr>
          <w:bCs/>
          <w:color w:val="000000" w:themeColor="text1"/>
          <w:sz w:val="36"/>
          <w:szCs w:val="36"/>
        </w:rPr>
        <w:t xml:space="preserve"> </w:t>
      </w:r>
      <w:r>
        <w:rPr>
          <w:bCs/>
          <w:color w:val="000000" w:themeColor="text1"/>
          <w:sz w:val="36"/>
          <w:szCs w:val="36"/>
        </w:rPr>
        <w:t xml:space="preserve">人：</w:t>
      </w:r>
      <w:r>
        <w:rPr>
          <w:rFonts w:hint="eastAsia"/>
          <w:bCs/>
          <w:color w:val="000000" w:themeColor="text1"/>
          <w:sz w:val="36"/>
          <w:szCs w:val="36"/>
        </w:rPr>
        <w:t xml:space="preserve">江苏省常州技师学院</w:t>
      </w:r>
      <w:r/>
    </w:p>
    <w:p>
      <w:pPr>
        <w:ind w:left="307"/>
        <w:jc w:val="left"/>
        <w:spacing w:line="360" w:lineRule="auto"/>
        <w:tabs>
          <w:tab w:val="left" w:pos="5609" w:leader="none"/>
        </w:tabs>
        <w:rPr>
          <w:bCs/>
          <w:color w:val="000000" w:themeColor="text1"/>
          <w:sz w:val="36"/>
          <w:szCs w:val="36"/>
        </w:rPr>
      </w:pPr>
      <w:r>
        <w:rPr>
          <w:rFonts w:hint="eastAsia"/>
          <w:bCs/>
          <w:color w:val="000000" w:themeColor="text1"/>
          <w:sz w:val="36"/>
          <w:szCs w:val="36"/>
        </w:rPr>
        <w:t xml:space="preserve">采购</w:t>
      </w:r>
      <w:r>
        <w:rPr>
          <w:bCs/>
          <w:color w:val="000000" w:themeColor="text1"/>
          <w:sz w:val="36"/>
          <w:szCs w:val="36"/>
        </w:rPr>
        <w:t xml:space="preserve">代理机构：</w:t>
      </w:r>
      <w:r>
        <w:rPr>
          <w:rFonts w:hint="eastAsia"/>
          <w:bCs/>
          <w:color w:val="000000" w:themeColor="text1"/>
          <w:sz w:val="36"/>
          <w:szCs w:val="36"/>
        </w:rPr>
        <w:t xml:space="preserve">常州市城投建设工程招标有限公司</w:t>
      </w:r>
      <w:r/>
    </w:p>
    <w:p>
      <w:pPr>
        <w:jc w:val="left"/>
        <w:widowControl/>
        <w:rPr>
          <w:color w:val="000000" w:themeColor="text1"/>
          <w:sz w:val="24"/>
        </w:rPr>
      </w:pPr>
      <w:r>
        <w:rPr>
          <w:b/>
          <w:bCs/>
          <w:color w:val="000000" w:themeColor="text1"/>
          <w:sz w:val="44"/>
        </w:rPr>
        <w:br w:type="page" w:clear="all"/>
      </w:r>
      <w:r/>
    </w:p>
    <w:p>
      <w:pPr>
        <w:jc w:val="left"/>
        <w:widowControl/>
        <w:rPr>
          <w:color w:val="000000" w:themeColor="text1"/>
          <w:sz w:val="24"/>
        </w:rPr>
      </w:pPr>
      <w:r>
        <w:rPr>
          <w:color w:val="000000" w:themeColor="text1"/>
          <w:sz w:val="24"/>
        </w:rPr>
      </w:r>
      <w:r/>
    </w:p>
    <w:p>
      <w:pPr>
        <w:pStyle w:val="1199"/>
        <w:spacing w:line="360" w:lineRule="auto"/>
        <w:rPr>
          <w:rFonts w:ascii="Times New Roman" w:hAnsi="Times New Roman" w:cs="Times New Roman"/>
          <w:color w:val="000000" w:themeColor="text1"/>
        </w:rPr>
      </w:pPr>
      <w:r>
        <w:rPr>
          <w:rFonts w:ascii="Times New Roman" w:hAnsi="Times New Roman" w:cs="Times New Roman"/>
          <w:color w:val="000000" w:themeColor="text1"/>
        </w:rPr>
      </w:r>
      <w:r/>
    </w:p>
    <w:p>
      <w:pPr>
        <w:jc w:val="center"/>
        <w:spacing w:line="360" w:lineRule="auto"/>
        <w:rPr>
          <w:b/>
          <w:color w:val="000000" w:themeColor="text1"/>
          <w:sz w:val="36"/>
          <w:szCs w:val="36"/>
        </w:rPr>
        <w:outlineLvl w:val="0"/>
      </w:pPr>
      <w:r/>
      <w:bookmarkStart w:id="0" w:name="_Toc104818924"/>
      <w:r>
        <w:rPr>
          <w:rFonts w:hint="eastAsia"/>
          <w:b/>
          <w:color w:val="000000" w:themeColor="text1"/>
          <w:sz w:val="36"/>
          <w:szCs w:val="36"/>
        </w:rPr>
        <w:t xml:space="preserve">目</w:t>
      </w:r>
      <w:r>
        <w:rPr>
          <w:b/>
          <w:color w:val="000000" w:themeColor="text1"/>
          <w:sz w:val="36"/>
          <w:szCs w:val="36"/>
        </w:rPr>
        <w:t xml:space="preserve">      </w:t>
      </w:r>
      <w:r>
        <w:rPr>
          <w:rFonts w:hint="eastAsia"/>
          <w:b/>
          <w:color w:val="000000" w:themeColor="text1"/>
          <w:sz w:val="36"/>
          <w:szCs w:val="36"/>
        </w:rPr>
        <w:t xml:space="preserve">录</w:t>
      </w:r>
      <w:bookmarkEnd w:id="0"/>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1077"/>
        <w:spacing w:line="720" w:lineRule="auto"/>
        <w:rPr>
          <w:rFonts w:ascii="Calibri" w:hAnsi="Calibri"/>
          <w:b w:val="0"/>
          <w:color w:val="000000" w:themeColor="text1"/>
          <w:sz w:val="32"/>
          <w:szCs w:val="32"/>
        </w:rPr>
      </w:pPr>
      <w:r>
        <w:rPr>
          <w:rFonts w:ascii="Times New Roman" w:hAnsi="Times New Roman"/>
          <w:b w:val="0"/>
          <w:color w:val="000000" w:themeColor="text1"/>
        </w:rPr>
        <w:fldChar w:fldCharType="begin"/>
      </w:r>
      <w:r>
        <w:rPr>
          <w:rFonts w:ascii="Times New Roman" w:hAnsi="Times New Roman"/>
          <w:b w:val="0"/>
          <w:color w:val="000000" w:themeColor="text1"/>
        </w:rPr>
        <w:instrText xml:space="preserve"> TOC \o "1-1" \h \z \u </w:instrText>
      </w:r>
      <w:r>
        <w:rPr>
          <w:rFonts w:ascii="Times New Roman" w:hAnsi="Times New Roman"/>
          <w:b w:val="0"/>
          <w:color w:val="000000" w:themeColor="text1"/>
        </w:rPr>
        <w:fldChar w:fldCharType="separate"/>
      </w:r>
      <w:r/>
    </w:p>
    <w:p>
      <w:pPr>
        <w:pStyle w:val="1077"/>
        <w:spacing w:line="720" w:lineRule="auto"/>
        <w:rPr>
          <w:rFonts w:ascii="Calibri" w:hAnsi="Calibri"/>
          <w:b w:val="0"/>
          <w:color w:val="000000" w:themeColor="text1"/>
          <w:sz w:val="32"/>
          <w:szCs w:val="32"/>
        </w:rPr>
      </w:pPr>
      <w:r/>
      <w:hyperlink w:tooltip="#_Toc104818925" w:anchor="_Toc104818925" w:history="1">
        <w:r>
          <w:rPr>
            <w:rStyle w:val="1031"/>
            <w:rFonts w:hint="eastAsia"/>
            <w:color w:val="000000" w:themeColor="text1"/>
            <w:sz w:val="32"/>
            <w:szCs w:val="32"/>
          </w:rPr>
          <w:t xml:space="preserve">第一章</w:t>
        </w:r>
        <w:r>
          <w:rPr>
            <w:rStyle w:val="1031"/>
            <w:color w:val="000000" w:themeColor="text1"/>
            <w:sz w:val="32"/>
            <w:szCs w:val="32"/>
          </w:rPr>
          <w:t xml:space="preserve">   </w:t>
        </w:r>
        <w:r>
          <w:rPr>
            <w:rStyle w:val="1031"/>
            <w:rFonts w:hint="eastAsia"/>
            <w:color w:val="000000" w:themeColor="text1"/>
            <w:sz w:val="32"/>
            <w:szCs w:val="32"/>
          </w:rPr>
          <w:t xml:space="preserve">采购邀请</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_Toc104818925 \h </w:instrText>
        </w:r>
        <w:r>
          <w:rPr>
            <w:color w:val="000000" w:themeColor="text1"/>
            <w:sz w:val="32"/>
            <w:szCs w:val="32"/>
          </w:rPr>
        </w:r>
        <w:r>
          <w:rPr>
            <w:color w:val="000000" w:themeColor="text1"/>
            <w:sz w:val="32"/>
            <w:szCs w:val="32"/>
          </w:rPr>
          <w:fldChar w:fldCharType="separate"/>
        </w:r>
        <w:r>
          <w:rPr>
            <w:color w:val="000000" w:themeColor="text1"/>
            <w:sz w:val="32"/>
            <w:szCs w:val="32"/>
          </w:rPr>
          <w:t xml:space="preserve">1</w:t>
        </w:r>
        <w:r>
          <w:rPr>
            <w:color w:val="000000" w:themeColor="text1"/>
            <w:sz w:val="32"/>
            <w:szCs w:val="32"/>
          </w:rPr>
          <w:fldChar w:fldCharType="end"/>
        </w:r>
      </w:hyperlink>
      <w:r/>
      <w:r/>
    </w:p>
    <w:p>
      <w:pPr>
        <w:pStyle w:val="1077"/>
        <w:spacing w:line="720" w:lineRule="auto"/>
        <w:rPr>
          <w:rFonts w:ascii="Calibri" w:hAnsi="Calibri"/>
          <w:b w:val="0"/>
          <w:color w:val="000000" w:themeColor="text1"/>
          <w:sz w:val="32"/>
          <w:szCs w:val="32"/>
        </w:rPr>
      </w:pPr>
      <w:r/>
      <w:hyperlink w:tooltip="#_Toc104818926" w:anchor="_Toc104818926" w:history="1">
        <w:r>
          <w:rPr>
            <w:rStyle w:val="1031"/>
            <w:rFonts w:hint="eastAsia"/>
            <w:color w:val="000000" w:themeColor="text1"/>
            <w:sz w:val="32"/>
            <w:szCs w:val="32"/>
          </w:rPr>
          <w:t xml:space="preserve">第二章</w:t>
        </w:r>
        <w:r>
          <w:rPr>
            <w:rStyle w:val="1031"/>
            <w:color w:val="000000" w:themeColor="text1"/>
            <w:sz w:val="32"/>
            <w:szCs w:val="32"/>
          </w:rPr>
          <w:t xml:space="preserve">   </w:t>
        </w:r>
        <w:r>
          <w:rPr>
            <w:rStyle w:val="1031"/>
            <w:rFonts w:hint="eastAsia"/>
            <w:color w:val="000000" w:themeColor="text1"/>
            <w:sz w:val="32"/>
            <w:szCs w:val="32"/>
          </w:rPr>
          <w:t xml:space="preserve">供应商须知</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_Toc104818926 \h </w:instrText>
        </w:r>
        <w:r>
          <w:rPr>
            <w:color w:val="000000" w:themeColor="text1"/>
            <w:sz w:val="32"/>
            <w:szCs w:val="32"/>
          </w:rPr>
        </w:r>
        <w:r>
          <w:rPr>
            <w:color w:val="000000" w:themeColor="text1"/>
            <w:sz w:val="32"/>
            <w:szCs w:val="32"/>
          </w:rPr>
          <w:fldChar w:fldCharType="separate"/>
        </w:r>
        <w:r>
          <w:rPr>
            <w:color w:val="000000" w:themeColor="text1"/>
            <w:sz w:val="32"/>
            <w:szCs w:val="32"/>
          </w:rPr>
          <w:t xml:space="preserve">6</w:t>
        </w:r>
        <w:r>
          <w:rPr>
            <w:color w:val="000000" w:themeColor="text1"/>
            <w:sz w:val="32"/>
            <w:szCs w:val="32"/>
          </w:rPr>
          <w:fldChar w:fldCharType="end"/>
        </w:r>
      </w:hyperlink>
      <w:r/>
      <w:r/>
    </w:p>
    <w:p>
      <w:pPr>
        <w:pStyle w:val="1077"/>
        <w:spacing w:line="720" w:lineRule="auto"/>
        <w:rPr>
          <w:rFonts w:ascii="Calibri" w:hAnsi="Calibri"/>
          <w:b w:val="0"/>
          <w:color w:val="000000" w:themeColor="text1"/>
          <w:sz w:val="32"/>
          <w:szCs w:val="32"/>
        </w:rPr>
      </w:pPr>
      <w:r/>
      <w:hyperlink w:tooltip="#_Toc104818927" w:anchor="_Toc104818927" w:history="1">
        <w:r>
          <w:rPr>
            <w:rStyle w:val="1031"/>
            <w:rFonts w:hint="eastAsia"/>
            <w:color w:val="000000" w:themeColor="text1"/>
            <w:sz w:val="32"/>
            <w:szCs w:val="32"/>
          </w:rPr>
          <w:t xml:space="preserve">第三章</w:t>
        </w:r>
        <w:r>
          <w:rPr>
            <w:rStyle w:val="1031"/>
            <w:color w:val="000000" w:themeColor="text1"/>
            <w:sz w:val="32"/>
            <w:szCs w:val="32"/>
          </w:rPr>
          <w:t xml:space="preserve">   </w:t>
        </w:r>
        <w:r>
          <w:rPr>
            <w:rStyle w:val="1031"/>
            <w:rFonts w:hint="eastAsia"/>
            <w:color w:val="000000" w:themeColor="text1"/>
            <w:sz w:val="32"/>
            <w:szCs w:val="32"/>
          </w:rPr>
          <w:t xml:space="preserve">评审程序、评审方法和评审标准</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_Toc104818927 \h </w:instrText>
        </w:r>
        <w:r>
          <w:rPr>
            <w:color w:val="000000" w:themeColor="text1"/>
            <w:sz w:val="32"/>
            <w:szCs w:val="32"/>
          </w:rPr>
        </w:r>
        <w:r>
          <w:rPr>
            <w:color w:val="000000" w:themeColor="text1"/>
            <w:sz w:val="32"/>
            <w:szCs w:val="32"/>
          </w:rPr>
          <w:fldChar w:fldCharType="separate"/>
        </w:r>
        <w:r>
          <w:rPr>
            <w:color w:val="000000" w:themeColor="text1"/>
            <w:sz w:val="32"/>
            <w:szCs w:val="32"/>
          </w:rPr>
          <w:t xml:space="preserve">20</w:t>
        </w:r>
        <w:r>
          <w:rPr>
            <w:color w:val="000000" w:themeColor="text1"/>
            <w:sz w:val="32"/>
            <w:szCs w:val="32"/>
          </w:rPr>
          <w:fldChar w:fldCharType="end"/>
        </w:r>
      </w:hyperlink>
      <w:r/>
      <w:r/>
    </w:p>
    <w:p>
      <w:pPr>
        <w:pStyle w:val="1077"/>
        <w:spacing w:line="720" w:lineRule="auto"/>
        <w:rPr>
          <w:rFonts w:ascii="Calibri" w:hAnsi="Calibri"/>
          <w:b w:val="0"/>
          <w:color w:val="000000" w:themeColor="text1"/>
          <w:sz w:val="32"/>
          <w:szCs w:val="32"/>
        </w:rPr>
      </w:pPr>
      <w:r/>
      <w:hyperlink w:tooltip="#_Toc104818928" w:anchor="_Toc104818928" w:history="1">
        <w:r>
          <w:rPr>
            <w:rStyle w:val="1031"/>
            <w:rFonts w:hint="eastAsia"/>
            <w:color w:val="000000" w:themeColor="text1"/>
            <w:sz w:val="32"/>
            <w:szCs w:val="32"/>
          </w:rPr>
          <w:t xml:space="preserve">第四章</w:t>
        </w:r>
        <w:r>
          <w:rPr>
            <w:rStyle w:val="1031"/>
            <w:color w:val="000000" w:themeColor="text1"/>
            <w:sz w:val="32"/>
            <w:szCs w:val="32"/>
          </w:rPr>
          <w:t xml:space="preserve">   </w:t>
        </w:r>
        <w:r>
          <w:rPr>
            <w:rStyle w:val="1031"/>
            <w:rFonts w:hint="eastAsia"/>
            <w:color w:val="000000" w:themeColor="text1"/>
            <w:sz w:val="32"/>
            <w:szCs w:val="32"/>
          </w:rPr>
          <w:t xml:space="preserve">采购需求</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_Toc104818928 \h </w:instrText>
        </w:r>
        <w:r>
          <w:rPr>
            <w:color w:val="000000" w:themeColor="text1"/>
            <w:sz w:val="32"/>
            <w:szCs w:val="32"/>
          </w:rPr>
        </w:r>
        <w:r>
          <w:rPr>
            <w:color w:val="000000" w:themeColor="text1"/>
            <w:sz w:val="32"/>
            <w:szCs w:val="32"/>
          </w:rPr>
          <w:fldChar w:fldCharType="separate"/>
        </w:r>
        <w:r>
          <w:rPr>
            <w:color w:val="000000" w:themeColor="text1"/>
            <w:sz w:val="32"/>
            <w:szCs w:val="32"/>
          </w:rPr>
          <w:t xml:space="preserve">30</w:t>
        </w:r>
        <w:r>
          <w:rPr>
            <w:color w:val="000000" w:themeColor="text1"/>
            <w:sz w:val="32"/>
            <w:szCs w:val="32"/>
          </w:rPr>
          <w:fldChar w:fldCharType="end"/>
        </w:r>
      </w:hyperlink>
      <w:r/>
      <w:r/>
    </w:p>
    <w:p>
      <w:pPr>
        <w:pStyle w:val="1077"/>
        <w:spacing w:line="720" w:lineRule="auto"/>
        <w:rPr>
          <w:rFonts w:ascii="Calibri" w:hAnsi="Calibri"/>
          <w:b w:val="0"/>
          <w:color w:val="000000" w:themeColor="text1"/>
          <w:sz w:val="32"/>
          <w:szCs w:val="32"/>
        </w:rPr>
      </w:pPr>
      <w:r/>
      <w:hyperlink w:tooltip="#_Toc104818929" w:anchor="_Toc104818929" w:history="1">
        <w:r>
          <w:rPr>
            <w:rStyle w:val="1031"/>
            <w:rFonts w:hint="eastAsia"/>
            <w:color w:val="000000" w:themeColor="text1"/>
            <w:sz w:val="32"/>
            <w:szCs w:val="32"/>
          </w:rPr>
          <w:t xml:space="preserve">第五章</w:t>
        </w:r>
        <w:r>
          <w:rPr>
            <w:rStyle w:val="1031"/>
            <w:color w:val="000000" w:themeColor="text1"/>
            <w:sz w:val="32"/>
            <w:szCs w:val="32"/>
          </w:rPr>
          <w:t xml:space="preserve">   </w:t>
        </w:r>
        <w:r>
          <w:rPr>
            <w:rStyle w:val="1031"/>
            <w:rFonts w:hint="eastAsia"/>
            <w:color w:val="000000" w:themeColor="text1"/>
            <w:sz w:val="32"/>
            <w:szCs w:val="32"/>
          </w:rPr>
          <w:t xml:space="preserve">合同草案条款</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_Toc104818929 \h </w:instrText>
        </w:r>
        <w:r>
          <w:rPr>
            <w:color w:val="000000" w:themeColor="text1"/>
            <w:sz w:val="32"/>
            <w:szCs w:val="32"/>
          </w:rPr>
        </w:r>
        <w:r>
          <w:rPr>
            <w:color w:val="000000" w:themeColor="text1"/>
            <w:sz w:val="32"/>
            <w:szCs w:val="32"/>
          </w:rPr>
          <w:fldChar w:fldCharType="separate"/>
        </w:r>
        <w:r>
          <w:rPr>
            <w:color w:val="000000" w:themeColor="text1"/>
            <w:sz w:val="32"/>
            <w:szCs w:val="32"/>
          </w:rPr>
          <w:t xml:space="preserve">32</w:t>
        </w:r>
        <w:r>
          <w:rPr>
            <w:color w:val="000000" w:themeColor="text1"/>
            <w:sz w:val="32"/>
            <w:szCs w:val="32"/>
          </w:rPr>
          <w:fldChar w:fldCharType="end"/>
        </w:r>
      </w:hyperlink>
      <w:r/>
      <w:r/>
    </w:p>
    <w:p>
      <w:pPr>
        <w:pStyle w:val="1077"/>
        <w:spacing w:line="720" w:lineRule="auto"/>
        <w:rPr>
          <w:rFonts w:ascii="Calibri" w:hAnsi="Calibri"/>
          <w:b w:val="0"/>
          <w:color w:val="000000" w:themeColor="text1"/>
          <w:sz w:val="21"/>
          <w:szCs w:val="22"/>
        </w:rPr>
      </w:pPr>
      <w:r/>
      <w:hyperlink w:tooltip="#_Toc104818930" w:anchor="_Toc104818930" w:history="1">
        <w:r>
          <w:rPr>
            <w:rStyle w:val="1031"/>
            <w:rFonts w:hint="eastAsia"/>
            <w:color w:val="000000" w:themeColor="text1"/>
            <w:sz w:val="32"/>
            <w:szCs w:val="32"/>
          </w:rPr>
          <w:t xml:space="preserve">第六章</w:t>
        </w:r>
        <w:r>
          <w:rPr>
            <w:rStyle w:val="1031"/>
            <w:color w:val="000000" w:themeColor="text1"/>
            <w:sz w:val="32"/>
            <w:szCs w:val="32"/>
          </w:rPr>
          <w:t xml:space="preserve">   </w:t>
        </w:r>
        <w:r>
          <w:rPr>
            <w:rStyle w:val="1031"/>
            <w:rFonts w:hint="eastAsia"/>
            <w:color w:val="000000" w:themeColor="text1"/>
            <w:sz w:val="32"/>
            <w:szCs w:val="32"/>
          </w:rPr>
          <w:t xml:space="preserve">响应文件格式</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_Toc104818930 \h </w:instrText>
        </w:r>
        <w:r>
          <w:rPr>
            <w:color w:val="000000" w:themeColor="text1"/>
            <w:sz w:val="32"/>
            <w:szCs w:val="32"/>
          </w:rPr>
        </w:r>
        <w:r>
          <w:rPr>
            <w:color w:val="000000" w:themeColor="text1"/>
            <w:sz w:val="32"/>
            <w:szCs w:val="32"/>
          </w:rPr>
          <w:fldChar w:fldCharType="separate"/>
        </w:r>
        <w:r>
          <w:rPr>
            <w:color w:val="000000" w:themeColor="text1"/>
            <w:sz w:val="32"/>
            <w:szCs w:val="32"/>
          </w:rPr>
          <w:t xml:space="preserve">33</w:t>
        </w:r>
        <w:r>
          <w:rPr>
            <w:color w:val="000000" w:themeColor="text1"/>
            <w:sz w:val="32"/>
            <w:szCs w:val="32"/>
          </w:rPr>
          <w:fldChar w:fldCharType="end"/>
        </w:r>
      </w:hyperlink>
      <w:r/>
      <w:r/>
    </w:p>
    <w:p>
      <w:pPr>
        <w:pStyle w:val="1077"/>
        <w:spacing w:line="360" w:lineRule="auto"/>
        <w:rPr>
          <w:rFonts w:ascii="Times New Roman" w:hAnsi="Times New Roman"/>
          <w:b w:val="0"/>
          <w:color w:val="000000" w:themeColor="text1"/>
        </w:rPr>
      </w:pPr>
      <w:r>
        <w:rPr>
          <w:rFonts w:ascii="Times New Roman" w:hAnsi="Times New Roman"/>
          <w:b w:val="0"/>
          <w:color w:val="000000" w:themeColor="text1"/>
        </w:rPr>
        <w:fldChar w:fldCharType="end"/>
      </w:r>
      <w:r/>
    </w:p>
    <w:p>
      <w:pPr>
        <w:pStyle w:val="1077"/>
        <w:spacing w:line="360" w:lineRule="auto"/>
        <w:rPr>
          <w:b w:val="0"/>
          <w:color w:val="000000" w:themeColor="text1"/>
          <w:sz w:val="36"/>
          <w:szCs w:val="36"/>
        </w:rPr>
      </w:pPr>
      <w:r>
        <w:rPr>
          <w:b w:val="0"/>
          <w:color w:val="000000" w:themeColor="text1"/>
          <w:sz w:val="36"/>
          <w:szCs w:val="36"/>
        </w:rPr>
      </w:r>
      <w:r/>
    </w:p>
    <w:p>
      <w:pPr>
        <w:jc w:val="center"/>
        <w:spacing w:line="360" w:lineRule="auto"/>
        <w:rPr>
          <w:b/>
          <w:color w:val="000000" w:themeColor="text1"/>
          <w:sz w:val="36"/>
          <w:szCs w:val="36"/>
        </w:rPr>
        <w:sectPr>
          <w:headerReference w:type="default" r:id="rId9"/>
          <w:headerReference w:type="even" r:id="rId10"/>
          <w:headerReference w:type="first" r:id="rId11"/>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b/>
          <w:color w:val="000000" w:themeColor="text1"/>
          <w:sz w:val="36"/>
          <w:szCs w:val="36"/>
        </w:rPr>
      </w:r>
      <w:r/>
    </w:p>
    <w:p>
      <w:pPr>
        <w:jc w:val="center"/>
        <w:spacing w:line="360" w:lineRule="auto"/>
        <w:rPr>
          <w:b/>
          <w:color w:val="000000" w:themeColor="text1"/>
          <w:sz w:val="36"/>
          <w:szCs w:val="36"/>
        </w:rPr>
        <w:outlineLvl w:val="0"/>
      </w:pPr>
      <w:r/>
      <w:bookmarkStart w:id="1" w:name="_Toc104818925"/>
      <w:r>
        <w:rPr>
          <w:b/>
          <w:color w:val="000000" w:themeColor="text1"/>
          <w:sz w:val="36"/>
          <w:szCs w:val="36"/>
        </w:rPr>
        <w:t xml:space="preserve">第一章</w:t>
      </w:r>
      <w:r>
        <w:rPr>
          <w:b/>
          <w:color w:val="000000" w:themeColor="text1"/>
          <w:sz w:val="36"/>
          <w:szCs w:val="36"/>
        </w:rPr>
        <w:t xml:space="preserve">   </w:t>
      </w:r>
      <w:r>
        <w:rPr>
          <w:b/>
          <w:color w:val="000000" w:themeColor="text1"/>
          <w:sz w:val="36"/>
          <w:szCs w:val="36"/>
        </w:rPr>
        <w:t xml:space="preserve">采购邀请</w:t>
      </w:r>
      <w:bookmarkStart w:id="2" w:name="_Toc28359079"/>
      <w:r/>
      <w:bookmarkStart w:id="3" w:name="_Toc28359002"/>
      <w:r/>
      <w:bookmarkStart w:id="4" w:name="_Toc35393790"/>
      <w:r/>
      <w:bookmarkStart w:id="5" w:name="_Toc35393621"/>
      <w:r/>
      <w:bookmarkStart w:id="6" w:name="_Hlk24379207"/>
      <w:r/>
      <w:bookmarkEnd w:id="1"/>
      <w:r/>
      <w:r/>
    </w:p>
    <w:p>
      <w:pPr>
        <w:ind w:firstLine="640"/>
        <w:spacing w:line="560" w:lineRule="exact"/>
        <w:rPr>
          <w:rFonts w:ascii="仿宋" w:hAnsi="仿宋" w:eastAsia="仿宋" w:cs="宋体"/>
          <w:color w:val="000000" w:themeColor="text1"/>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color w:val="000000" w:themeColor="text1"/>
          <w:sz w:val="32"/>
          <w:szCs w:val="32"/>
        </w:rPr>
        <w:t xml:space="preserve">项目概况</w:t>
      </w:r>
      <w:r/>
    </w:p>
    <w:p>
      <w:pPr>
        <w:ind w:firstLine="643"/>
        <w:spacing w:line="560" w:lineRule="exact"/>
        <w:rPr>
          <w:rFonts w:ascii="仿宋" w:hAnsi="仿宋" w:eastAsia="仿宋" w:cs="宋体"/>
          <w:color w:val="000000" w:themeColor="text1"/>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b/>
          <w:bCs/>
          <w:color w:val="000000" w:themeColor="text1"/>
          <w:sz w:val="32"/>
          <w:szCs w:val="32"/>
        </w:rPr>
        <w:t xml:space="preserve">云计算工学一体实训工作站项目</w:t>
      </w:r>
      <w:r>
        <w:rPr>
          <w:rFonts w:hint="eastAsia" w:ascii="仿宋" w:hAnsi="仿宋" w:eastAsia="仿宋" w:cs="宋体"/>
          <w:color w:val="000000" w:themeColor="text1"/>
          <w:sz w:val="32"/>
          <w:szCs w:val="32"/>
        </w:rPr>
        <w:t xml:space="preserve">的潜在供应商应在“苏采云”政府采购一体化平台自行免费下载获取采购文件，并于</w:t>
      </w:r>
      <w:r>
        <w:rPr>
          <w:rFonts w:hint="eastAsia" w:ascii="仿宋" w:hAnsi="仿宋" w:eastAsia="仿宋" w:cs="宋体"/>
          <w:b/>
          <w:bCs/>
          <w:color w:val="000000" w:themeColor="text1"/>
          <w:sz w:val="32"/>
          <w:szCs w:val="32"/>
        </w:rPr>
        <w:t xml:space="preserve">2025年</w:t>
      </w:r>
      <w:r>
        <w:rPr>
          <w:rFonts w:ascii="仿宋" w:hAnsi="仿宋" w:eastAsia="仿宋" w:cs="宋体"/>
          <w:b/>
          <w:bCs/>
          <w:color w:val="000000" w:themeColor="text1"/>
          <w:sz w:val="32"/>
          <w:szCs w:val="32"/>
        </w:rPr>
        <w:t xml:space="preserve">11</w:t>
      </w:r>
      <w:r>
        <w:rPr>
          <w:rFonts w:hint="eastAsia" w:ascii="仿宋" w:hAnsi="仿宋" w:eastAsia="仿宋" w:cs="宋体"/>
          <w:b/>
          <w:bCs/>
          <w:color w:val="000000" w:themeColor="text1"/>
          <w:sz w:val="32"/>
          <w:szCs w:val="32"/>
        </w:rPr>
        <w:t xml:space="preserve">月</w:t>
      </w:r>
      <w:r>
        <w:rPr>
          <w:rFonts w:ascii="仿宋" w:hAnsi="仿宋" w:eastAsia="仿宋" w:cs="宋体"/>
          <w:b/>
          <w:bCs/>
          <w:color w:val="000000" w:themeColor="text1"/>
          <w:sz w:val="32"/>
          <w:szCs w:val="32"/>
        </w:rPr>
        <w:t xml:space="preserve">24</w:t>
      </w:r>
      <w:r>
        <w:rPr>
          <w:rFonts w:hint="eastAsia" w:ascii="仿宋" w:hAnsi="仿宋" w:eastAsia="仿宋" w:cs="宋体"/>
          <w:b/>
          <w:bCs/>
          <w:color w:val="000000" w:themeColor="text1"/>
          <w:sz w:val="32"/>
          <w:szCs w:val="32"/>
        </w:rPr>
        <w:t xml:space="preserve">日14点</w:t>
      </w:r>
      <w:r>
        <w:rPr>
          <w:rFonts w:hint="eastAsia" w:ascii="仿宋" w:hAnsi="仿宋" w:eastAsia="仿宋" w:cs="宋体"/>
          <w:b/>
          <w:bCs/>
          <w:color w:val="000000" w:themeColor="text1"/>
          <w:sz w:val="32"/>
          <w:szCs w:val="32"/>
        </w:rPr>
        <w:t xml:space="preserve">00分（北京时间）</w:t>
      </w:r>
      <w:r>
        <w:rPr>
          <w:rFonts w:hint="eastAsia" w:ascii="仿宋" w:hAnsi="仿宋" w:eastAsia="仿宋" w:cs="宋体"/>
          <w:color w:val="000000" w:themeColor="text1"/>
          <w:sz w:val="32"/>
          <w:szCs w:val="32"/>
        </w:rPr>
        <w:t xml:space="preserve">前提交响应文件。</w:t>
      </w:r>
      <w:r/>
    </w:p>
    <w:p>
      <w:pPr>
        <w:pStyle w:val="869"/>
        <w:ind w:firstLine="643"/>
        <w:jc w:val="left"/>
        <w:spacing w:before="240"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一、项目基本情况</w:t>
      </w:r>
      <w:bookmarkEnd w:id="2"/>
      <w:r/>
      <w:bookmarkEnd w:id="3"/>
      <w:r/>
      <w:bookmarkEnd w:id="4"/>
      <w:r/>
      <w:bookmarkEnd w:id="5"/>
      <w:r/>
      <w:r/>
    </w:p>
    <w:p>
      <w:pPr>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1.</w:t>
      </w:r>
      <w:r>
        <w:rPr>
          <w:rFonts w:ascii="仿宋" w:hAnsi="仿宋" w:eastAsia="仿宋"/>
          <w:color w:val="000000" w:themeColor="text1"/>
          <w:sz w:val="32"/>
          <w:szCs w:val="32"/>
        </w:rPr>
        <w:t xml:space="preserve">项目编号：</w:t>
      </w:r>
      <w:r>
        <w:rPr>
          <w:rFonts w:ascii="仿宋" w:hAnsi="仿宋" w:eastAsia="仿宋"/>
          <w:color w:val="000000" w:themeColor="text1"/>
          <w:sz w:val="32"/>
          <w:szCs w:val="32"/>
        </w:rPr>
        <w:t xml:space="preserve">JSZC-320400-CTZB-C2025-0280</w:t>
      </w:r>
      <w:r/>
    </w:p>
    <w:p>
      <w:pPr>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2.</w:t>
      </w:r>
      <w:r>
        <w:rPr>
          <w:rFonts w:ascii="仿宋" w:hAnsi="仿宋" w:eastAsia="仿宋"/>
          <w:color w:val="000000" w:themeColor="text1"/>
          <w:sz w:val="32"/>
          <w:szCs w:val="32"/>
        </w:rPr>
        <w:t xml:space="preserve">项目名称：</w:t>
      </w:r>
      <w:r>
        <w:rPr>
          <w:rFonts w:hint="eastAsia" w:ascii="仿宋" w:hAnsi="仿宋" w:eastAsia="仿宋"/>
          <w:color w:val="000000" w:themeColor="text1"/>
          <w:sz w:val="32"/>
          <w:szCs w:val="32"/>
        </w:rPr>
        <w:t xml:space="preserve">云计算工学一体实训工作站项目</w:t>
      </w:r>
      <w:r/>
    </w:p>
    <w:p>
      <w:pPr>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3.</w:t>
      </w:r>
      <w:r>
        <w:rPr>
          <w:rFonts w:ascii="仿宋" w:hAnsi="仿宋" w:eastAsia="仿宋"/>
          <w:color w:val="000000" w:themeColor="text1"/>
          <w:sz w:val="32"/>
          <w:szCs w:val="32"/>
        </w:rPr>
        <w:t xml:space="preserve">采购方式：竞争性磋商</w:t>
      </w:r>
      <w:bookmarkEnd w:id="6"/>
      <w:r/>
      <w:r/>
    </w:p>
    <w:p>
      <w:pPr>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4.</w:t>
      </w:r>
      <w:r>
        <w:rPr>
          <w:rFonts w:ascii="仿宋" w:hAnsi="仿宋" w:eastAsia="仿宋"/>
          <w:color w:val="000000" w:themeColor="text1"/>
          <w:sz w:val="32"/>
          <w:szCs w:val="32"/>
        </w:rPr>
        <w:t xml:space="preserve">项目预算金额：</w:t>
      </w:r>
      <w:r>
        <w:rPr>
          <w:rFonts w:hint="eastAsia" w:ascii="仿宋" w:hAnsi="仿宋" w:eastAsia="仿宋"/>
          <w:color w:val="000000" w:themeColor="text1"/>
          <w:sz w:val="32"/>
          <w:szCs w:val="32"/>
        </w:rPr>
        <w:t xml:space="preserve">人民币</w:t>
      </w:r>
      <w:r>
        <w:rPr>
          <w:rFonts w:hint="eastAsia" w:ascii="仿宋" w:hAnsi="仿宋" w:eastAsia="仿宋"/>
          <w:color w:val="000000" w:themeColor="text1"/>
          <w:sz w:val="32"/>
          <w:szCs w:val="32"/>
        </w:rPr>
        <w:t xml:space="preserve">378</w:t>
      </w:r>
      <w:r>
        <w:rPr>
          <w:rFonts w:hint="eastAsia" w:ascii="仿宋" w:hAnsi="仿宋" w:eastAsia="仿宋"/>
          <w:color w:val="000000" w:themeColor="text1"/>
          <w:sz w:val="32"/>
          <w:szCs w:val="32"/>
        </w:rPr>
        <w:t xml:space="preserve">万元</w:t>
      </w:r>
      <w:r/>
    </w:p>
    <w:p>
      <w:pPr>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5.</w:t>
      </w:r>
      <w:r>
        <w:rPr>
          <w:rFonts w:ascii="仿宋" w:hAnsi="仿宋" w:eastAsia="仿宋"/>
          <w:color w:val="000000" w:themeColor="text1"/>
          <w:sz w:val="32"/>
          <w:szCs w:val="32"/>
        </w:rPr>
        <w:t xml:space="preserve">项目最高限价：</w:t>
      </w:r>
      <w:r>
        <w:rPr>
          <w:rFonts w:hint="eastAsia" w:ascii="仿宋" w:hAnsi="仿宋" w:eastAsia="仿宋"/>
          <w:color w:val="000000" w:themeColor="text1"/>
          <w:sz w:val="32"/>
          <w:szCs w:val="32"/>
        </w:rPr>
        <w:t xml:space="preserve">人民币</w:t>
      </w:r>
      <w:r>
        <w:rPr>
          <w:rFonts w:hint="eastAsia" w:ascii="仿宋" w:hAnsi="仿宋" w:eastAsia="仿宋"/>
          <w:color w:val="000000" w:themeColor="text1"/>
          <w:sz w:val="32"/>
          <w:szCs w:val="32"/>
        </w:rPr>
        <w:t xml:space="preserve">378</w:t>
      </w:r>
      <w:r>
        <w:rPr>
          <w:rFonts w:hint="eastAsia" w:ascii="仿宋" w:hAnsi="仿宋" w:eastAsia="仿宋"/>
          <w:color w:val="000000" w:themeColor="text1"/>
          <w:sz w:val="32"/>
          <w:szCs w:val="32"/>
        </w:rPr>
        <w:t xml:space="preserve">万元</w:t>
      </w:r>
      <w:r/>
    </w:p>
    <w:p>
      <w:pPr>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6</w:t>
      </w:r>
      <w:r>
        <w:rPr>
          <w:rFonts w:ascii="仿宋" w:hAnsi="仿宋" w:eastAsia="仿宋"/>
          <w:color w:val="000000" w:themeColor="text1"/>
          <w:sz w:val="32"/>
          <w:szCs w:val="32"/>
        </w:rPr>
        <w:t xml:space="preserve">.</w:t>
      </w:r>
      <w:r>
        <w:rPr>
          <w:rFonts w:ascii="仿宋" w:hAnsi="仿宋" w:eastAsia="仿宋"/>
          <w:color w:val="000000" w:themeColor="text1"/>
          <w:sz w:val="32"/>
          <w:szCs w:val="32"/>
        </w:rPr>
        <w:t xml:space="preserve">采购需求：</w:t>
      </w:r>
      <w:r>
        <w:rPr>
          <w:rFonts w:hint="eastAsia" w:ascii="仿宋" w:hAnsi="仿宋" w:eastAsia="仿宋"/>
          <w:color w:val="000000" w:themeColor="text1"/>
          <w:sz w:val="32"/>
          <w:szCs w:val="32"/>
        </w:rPr>
        <w:t xml:space="preserve">为进一步支撑</w:t>
      </w:r>
      <w:r>
        <w:rPr>
          <w:rFonts w:hint="eastAsia" w:ascii="仿宋" w:hAnsi="仿宋" w:eastAsia="仿宋"/>
          <w:color w:val="000000" w:themeColor="text1"/>
          <w:sz w:val="32"/>
          <w:szCs w:val="32"/>
        </w:rPr>
        <w:t xml:space="preserve">采购人</w:t>
      </w:r>
      <w:r>
        <w:rPr>
          <w:rFonts w:hint="eastAsia" w:ascii="仿宋" w:hAnsi="仿宋" w:eastAsia="仿宋"/>
          <w:color w:val="000000" w:themeColor="text1"/>
          <w:sz w:val="32"/>
          <w:szCs w:val="32"/>
        </w:rPr>
        <w:t xml:space="preserve">云计算技术应用专业建设，完善世界技能大赛云计算项目集训条件，提升办学水平和大赛选手训练水平，采购一批云计算资源、教师培训</w:t>
      </w:r>
      <w:r>
        <w:rPr>
          <w:rFonts w:hint="eastAsia" w:ascii="仿宋" w:hAnsi="仿宋" w:eastAsia="仿宋"/>
          <w:color w:val="000000" w:themeColor="text1"/>
          <w:sz w:val="32"/>
          <w:szCs w:val="32"/>
        </w:rPr>
        <w:t xml:space="preserve">服务，</w:t>
      </w:r>
      <w:r>
        <w:rPr>
          <w:rFonts w:hint="eastAsia" w:ascii="仿宋" w:hAnsi="仿宋" w:eastAsia="仿宋"/>
          <w:color w:val="000000" w:themeColor="text1"/>
          <w:sz w:val="32"/>
          <w:szCs w:val="32"/>
        </w:rPr>
        <w:t xml:space="preserve">供应商应根据培训内容提供</w:t>
      </w:r>
      <w:r>
        <w:rPr>
          <w:rFonts w:hint="eastAsia" w:ascii="仿宋" w:hAnsi="仿宋" w:eastAsia="仿宋"/>
          <w:color w:val="000000" w:themeColor="text1"/>
          <w:sz w:val="32"/>
          <w:szCs w:val="32"/>
        </w:rPr>
        <w:t xml:space="preserve">云计算课程教材。</w:t>
      </w:r>
      <w:r/>
    </w:p>
    <w:p>
      <w:pPr>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7</w:t>
      </w:r>
      <w:r>
        <w:rPr>
          <w:rFonts w:ascii="仿宋" w:hAnsi="仿宋" w:eastAsia="仿宋"/>
          <w:color w:val="000000" w:themeColor="text1"/>
          <w:sz w:val="32"/>
          <w:szCs w:val="32"/>
        </w:rPr>
        <w:t xml:space="preserve">.</w:t>
      </w:r>
      <w:r>
        <w:rPr>
          <w:rFonts w:ascii="仿宋" w:hAnsi="仿宋" w:eastAsia="仿宋"/>
          <w:color w:val="000000" w:themeColor="text1"/>
          <w:sz w:val="32"/>
          <w:szCs w:val="32"/>
        </w:rPr>
        <w:t xml:space="preserve">合同履行期限：</w:t>
      </w:r>
      <w:r>
        <w:rPr>
          <w:rFonts w:hint="eastAsia" w:ascii="仿宋" w:hAnsi="仿宋" w:eastAsia="仿宋"/>
          <w:color w:val="000000" w:themeColor="text1"/>
          <w:sz w:val="32"/>
          <w:szCs w:val="32"/>
        </w:rPr>
        <w:t xml:space="preserve">自合同签订之日起至服务清单中所有服务完成。</w:t>
      </w:r>
      <w:r/>
    </w:p>
    <w:p>
      <w:pPr>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8</w:t>
      </w:r>
      <w:r>
        <w:rPr>
          <w:rFonts w:ascii="仿宋" w:hAnsi="仿宋" w:eastAsia="仿宋"/>
          <w:color w:val="000000" w:themeColor="text1"/>
          <w:sz w:val="32"/>
          <w:szCs w:val="32"/>
        </w:rPr>
        <w:t xml:space="preserve">.</w:t>
      </w:r>
      <w:r>
        <w:rPr>
          <w:rFonts w:ascii="仿宋" w:hAnsi="仿宋" w:eastAsia="仿宋"/>
          <w:color w:val="000000" w:themeColor="text1"/>
          <w:sz w:val="32"/>
          <w:szCs w:val="32"/>
        </w:rPr>
        <w:t xml:space="preserve">本项目是否接受联合体：</w:t>
      </w:r>
      <w:r>
        <w:rPr>
          <w:rFonts w:ascii="仿宋" w:hAnsi="仿宋" w:eastAsia="仿宋"/>
          <w:color w:val="000000" w:themeColor="text1"/>
          <w:sz w:val="32"/>
          <w:szCs w:val="32"/>
        </w:rPr>
        <w:t xml:space="preserve">□</w:t>
      </w:r>
      <w:r>
        <w:rPr>
          <w:rFonts w:ascii="仿宋" w:hAnsi="仿宋" w:eastAsia="仿宋"/>
          <w:color w:val="000000" w:themeColor="text1"/>
          <w:sz w:val="32"/>
          <w:szCs w:val="32"/>
        </w:rPr>
        <w:t xml:space="preserve">是</w:t>
      </w:r>
      <w:r>
        <w:rPr>
          <w:rFonts w:ascii="仿宋" w:hAnsi="仿宋" w:eastAsia="仿宋"/>
          <w:color w:val="000000" w:themeColor="text1"/>
          <w:sz w:val="32"/>
          <w:szCs w:val="32"/>
        </w:rPr>
        <w:t xml:space="preserve">  </w:t>
      </w:r>
      <w:r>
        <w:rPr>
          <w:rFonts w:hint="eastAsia" w:ascii="仿宋" w:hAnsi="仿宋" w:eastAsia="仿宋"/>
          <w:color w:val="000000" w:themeColor="text1"/>
          <w:sz w:val="32"/>
          <w:szCs w:val="32"/>
        </w:rPr>
        <w:t xml:space="preserve">■</w:t>
      </w:r>
      <w:r>
        <w:rPr>
          <w:rFonts w:ascii="仿宋" w:hAnsi="仿宋" w:eastAsia="仿宋"/>
          <w:color w:val="000000" w:themeColor="text1"/>
          <w:sz w:val="32"/>
          <w:szCs w:val="32"/>
        </w:rPr>
        <w:t xml:space="preserve">否。</w:t>
      </w:r>
      <w:r/>
    </w:p>
    <w:p>
      <w:pPr>
        <w:ind w:firstLine="640"/>
        <w:spacing w:line="360" w:lineRule="auto"/>
        <w:rPr>
          <w:rFonts w:ascii="仿宋" w:hAnsi="仿宋" w:eastAsia="仿宋"/>
          <w:color w:val="000000" w:themeColor="text1"/>
          <w:sz w:val="32"/>
          <w:szCs w:val="32"/>
        </w:rPr>
      </w:pPr>
      <w:r/>
      <w:bookmarkStart w:id="7" w:name="_Toc28359003"/>
      <w:r/>
      <w:bookmarkStart w:id="8" w:name="_Toc35393791"/>
      <w:r/>
      <w:bookmarkStart w:id="9" w:name="_Toc35393622"/>
      <w:r/>
      <w:bookmarkStart w:id="10" w:name="_Toc28359080"/>
      <w:r>
        <w:rPr>
          <w:rFonts w:hint="eastAsia" w:ascii="仿宋" w:hAnsi="仿宋" w:eastAsia="仿宋"/>
          <w:color w:val="000000" w:themeColor="text1"/>
          <w:sz w:val="32"/>
          <w:szCs w:val="32"/>
        </w:rPr>
        <w:t xml:space="preserve">9.</w:t>
      </w:r>
      <w:r>
        <w:rPr>
          <w:rFonts w:ascii="仿宋" w:hAnsi="仿宋" w:eastAsia="仿宋"/>
          <w:color w:val="000000" w:themeColor="text1"/>
          <w:sz w:val="32"/>
          <w:szCs w:val="32"/>
        </w:rPr>
        <w:t xml:space="preserve">本项目是否接受</w:t>
      </w:r>
      <w:r>
        <w:rPr>
          <w:rFonts w:hint="eastAsia" w:ascii="仿宋" w:hAnsi="仿宋" w:eastAsia="仿宋"/>
          <w:color w:val="000000" w:themeColor="text1"/>
          <w:sz w:val="32"/>
          <w:szCs w:val="32"/>
        </w:rPr>
        <w:t xml:space="preserve">进口产品响应</w:t>
      </w:r>
      <w:r>
        <w:rPr>
          <w:rFonts w:ascii="仿宋" w:hAnsi="仿宋" w:eastAsia="仿宋"/>
          <w:color w:val="000000" w:themeColor="text1"/>
          <w:sz w:val="32"/>
          <w:szCs w:val="32"/>
        </w:rPr>
        <w:t xml:space="preserve">：</w:t>
      </w:r>
      <w:r>
        <w:rPr>
          <w:rFonts w:ascii="仿宋" w:hAnsi="仿宋" w:eastAsia="仿宋"/>
          <w:color w:val="000000" w:themeColor="text1"/>
          <w:sz w:val="32"/>
          <w:szCs w:val="32"/>
        </w:rPr>
        <w:t xml:space="preserve">□</w:t>
      </w:r>
      <w:r>
        <w:rPr>
          <w:rFonts w:ascii="仿宋" w:hAnsi="仿宋" w:eastAsia="仿宋"/>
          <w:color w:val="000000" w:themeColor="text1"/>
          <w:sz w:val="32"/>
          <w:szCs w:val="32"/>
        </w:rPr>
        <w:t xml:space="preserve">是</w:t>
      </w:r>
      <w:r>
        <w:rPr>
          <w:rFonts w:ascii="仿宋" w:hAnsi="仿宋" w:eastAsia="仿宋"/>
          <w:color w:val="000000" w:themeColor="text1"/>
          <w:sz w:val="32"/>
          <w:szCs w:val="32"/>
        </w:rPr>
        <w:t xml:space="preserve">  </w:t>
      </w:r>
      <w:r>
        <w:rPr>
          <w:rFonts w:hint="eastAsia" w:ascii="仿宋" w:hAnsi="仿宋" w:eastAsia="仿宋"/>
          <w:color w:val="000000" w:themeColor="text1"/>
          <w:sz w:val="32"/>
          <w:szCs w:val="32"/>
        </w:rPr>
        <w:t xml:space="preserve">■</w:t>
      </w:r>
      <w:r>
        <w:rPr>
          <w:rFonts w:ascii="仿宋" w:hAnsi="仿宋" w:eastAsia="仿宋"/>
          <w:color w:val="000000" w:themeColor="text1"/>
          <w:sz w:val="32"/>
          <w:szCs w:val="32"/>
        </w:rPr>
        <w:t xml:space="preserve">否。</w:t>
      </w:r>
      <w:r/>
    </w:p>
    <w:p>
      <w:pPr>
        <w:pStyle w:val="869"/>
        <w:ind w:firstLine="643"/>
        <w:jc w:val="left"/>
        <w:spacing w:before="0"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二、申请人的资格要求（须同时满足）</w:t>
      </w:r>
      <w:bookmarkEnd w:id="7"/>
      <w:r/>
      <w:bookmarkEnd w:id="8"/>
      <w:r/>
      <w:bookmarkEnd w:id="9"/>
      <w:r/>
      <w:bookmarkEnd w:id="10"/>
      <w:r/>
      <w:r/>
    </w:p>
    <w:p>
      <w:pPr>
        <w:ind w:firstLine="640"/>
        <w:spacing w:line="360" w:lineRule="auto"/>
        <w:rPr>
          <w:rFonts w:ascii="仿宋" w:hAnsi="仿宋" w:eastAsia="仿宋"/>
          <w:color w:val="000000" w:themeColor="text1"/>
          <w:sz w:val="32"/>
          <w:szCs w:val="32"/>
        </w:rPr>
      </w:pPr>
      <w:r/>
      <w:bookmarkStart w:id="11" w:name="_Toc28359081"/>
      <w:r/>
      <w:bookmarkStart w:id="12" w:name="_Toc28359004"/>
      <w:r>
        <w:rPr>
          <w:rFonts w:ascii="仿宋" w:hAnsi="仿宋" w:eastAsia="仿宋"/>
          <w:color w:val="000000" w:themeColor="text1"/>
          <w:sz w:val="32"/>
          <w:szCs w:val="32"/>
        </w:rPr>
        <w:t xml:space="preserve">1.</w:t>
      </w:r>
      <w:r>
        <w:rPr>
          <w:rFonts w:ascii="仿宋" w:hAnsi="仿宋" w:eastAsia="仿宋"/>
          <w:color w:val="000000" w:themeColor="text1"/>
          <w:sz w:val="32"/>
          <w:szCs w:val="32"/>
        </w:rPr>
        <w:t xml:space="preserve">满足《中华人民共和国政府采购法》第二十二条规定</w:t>
      </w:r>
      <w:r>
        <w:rPr>
          <w:rFonts w:hint="eastAsia" w:ascii="仿宋" w:hAnsi="仿宋" w:eastAsia="仿宋"/>
          <w:color w:val="000000" w:themeColor="text1"/>
          <w:sz w:val="32"/>
          <w:szCs w:val="32"/>
        </w:rPr>
        <w:t xml:space="preserve">以及下列情形：</w:t>
      </w:r>
      <w:r/>
    </w:p>
    <w:p>
      <w:pPr>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1.1</w:t>
      </w:r>
      <w:r>
        <w:rPr>
          <w:rFonts w:hint="eastAsia" w:ascii="仿宋" w:hAnsi="仿宋" w:eastAsia="仿宋"/>
          <w:color w:val="000000" w:themeColor="text1"/>
          <w:sz w:val="32"/>
          <w:szCs w:val="32"/>
        </w:rPr>
        <w:t xml:space="preserve">未被“信用中国”网站（</w:t>
      </w:r>
      <w:r>
        <w:rPr>
          <w:rFonts w:hint="eastAsia" w:ascii="仿宋" w:hAnsi="仿宋" w:eastAsia="仿宋"/>
          <w:color w:val="000000" w:themeColor="text1"/>
          <w:sz w:val="32"/>
          <w:szCs w:val="32"/>
        </w:rPr>
        <w:t xml:space="preserve">www.creditchina.gov.cn</w:t>
      </w:r>
      <w:r>
        <w:rPr>
          <w:rFonts w:hint="eastAsia" w:ascii="仿宋" w:hAnsi="仿宋" w:eastAsia="仿宋"/>
          <w:color w:val="000000" w:themeColor="text1"/>
          <w:sz w:val="32"/>
          <w:szCs w:val="32"/>
        </w:rPr>
        <w:t xml:space="preserve">）或“中国政府采购网”网站（</w:t>
      </w:r>
      <w:r>
        <w:rPr>
          <w:rFonts w:hint="eastAsia" w:ascii="仿宋" w:hAnsi="仿宋" w:eastAsia="仿宋"/>
          <w:color w:val="000000" w:themeColor="text1"/>
          <w:sz w:val="32"/>
          <w:szCs w:val="32"/>
        </w:rPr>
        <w:t xml:space="preserve">www.ccgp.gov.cn</w:t>
      </w:r>
      <w:r>
        <w:rPr>
          <w:rFonts w:hint="eastAsia" w:ascii="仿宋" w:hAnsi="仿宋" w:eastAsia="仿宋"/>
          <w:color w:val="000000" w:themeColor="text1"/>
          <w:sz w:val="32"/>
          <w:szCs w:val="32"/>
        </w:rPr>
        <w:t xml:space="preserve">）列入失信被执行人、重大税收违法案件当事人名单、政府采购严重失信行为记录名单；</w:t>
      </w:r>
      <w:r/>
    </w:p>
    <w:p>
      <w:pPr>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1.2</w:t>
      </w:r>
      <w:r>
        <w:rPr>
          <w:rFonts w:hint="eastAsia" w:ascii="仿宋" w:hAnsi="仿宋" w:eastAsia="仿宋"/>
          <w:color w:val="000000" w:themeColor="text1"/>
          <w:sz w:val="32"/>
          <w:szCs w:val="32"/>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2.</w:t>
      </w:r>
      <w:r>
        <w:rPr>
          <w:rFonts w:ascii="仿宋" w:hAnsi="仿宋" w:eastAsia="仿宋"/>
          <w:color w:val="000000" w:themeColor="text1"/>
          <w:sz w:val="32"/>
          <w:szCs w:val="32"/>
        </w:rPr>
        <w:t xml:space="preserve">落实政府采购政策需满足的资格要求：</w:t>
      </w:r>
      <w:r/>
    </w:p>
    <w:p>
      <w:pPr>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2.1 </w:t>
      </w:r>
      <w:r>
        <w:rPr>
          <w:rFonts w:ascii="仿宋" w:hAnsi="仿宋" w:eastAsia="仿宋"/>
          <w:color w:val="000000" w:themeColor="text1"/>
          <w:sz w:val="32"/>
          <w:szCs w:val="32"/>
        </w:rPr>
        <w:t xml:space="preserve">中小企业政策</w:t>
      </w:r>
      <w:r/>
    </w:p>
    <w:p>
      <w:pPr>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w:t>
      </w:r>
      <w:r>
        <w:rPr>
          <w:rFonts w:ascii="仿宋" w:hAnsi="仿宋" w:eastAsia="仿宋"/>
          <w:color w:val="000000" w:themeColor="text1"/>
          <w:sz w:val="32"/>
          <w:szCs w:val="32"/>
        </w:rPr>
        <w:t xml:space="preserve">本项目不专门面向中小企业预留采购份额。</w:t>
      </w:r>
      <w:r/>
    </w:p>
    <w:p>
      <w:pPr>
        <w:ind w:firstLine="640"/>
        <w:spacing w:line="360" w:lineRule="auto"/>
        <w:rPr>
          <w:rFonts w:ascii="仿宋" w:hAnsi="仿宋" w:eastAsia="仿宋"/>
          <w:b/>
          <w:color w:val="000000" w:themeColor="text1"/>
          <w:sz w:val="32"/>
          <w:szCs w:val="32"/>
        </w:rPr>
      </w:pPr>
      <w:r>
        <w:rPr>
          <w:rFonts w:hint="eastAsia" w:ascii="仿宋" w:hAnsi="仿宋" w:eastAsia="仿宋"/>
          <w:color w:val="000000" w:themeColor="text1"/>
          <w:sz w:val="32"/>
          <w:szCs w:val="32"/>
        </w:rPr>
        <w:t xml:space="preserve">■</w:t>
      </w:r>
      <w:r>
        <w:rPr>
          <w:rFonts w:ascii="仿宋" w:hAnsi="仿宋" w:eastAsia="仿宋"/>
          <w:color w:val="000000" w:themeColor="text1"/>
          <w:sz w:val="32"/>
          <w:szCs w:val="32"/>
        </w:rPr>
        <w:t xml:space="preserve">本项目专门面向</w:t>
      </w:r>
      <w:r>
        <w:rPr>
          <w:rFonts w:ascii="仿宋" w:hAnsi="仿宋" w:eastAsia="仿宋"/>
          <w:color w:val="000000" w:themeColor="text1"/>
          <w:sz w:val="32"/>
          <w:szCs w:val="32"/>
        </w:rPr>
        <w:t xml:space="preserve">  </w:t>
      </w:r>
      <w:r>
        <w:rPr>
          <w:rFonts w:hint="eastAsia" w:ascii="仿宋" w:hAnsi="仿宋" w:eastAsia="仿宋"/>
          <w:color w:val="000000" w:themeColor="text1"/>
          <w:sz w:val="32"/>
          <w:szCs w:val="32"/>
        </w:rPr>
        <w:t xml:space="preserve">■</w:t>
      </w:r>
      <w:r>
        <w:rPr>
          <w:rFonts w:ascii="仿宋" w:hAnsi="仿宋" w:eastAsia="仿宋"/>
          <w:color w:val="000000" w:themeColor="text1"/>
          <w:sz w:val="32"/>
          <w:szCs w:val="32"/>
        </w:rPr>
        <w:t xml:space="preserve">中小</w:t>
      </w:r>
      <w:r>
        <w:rPr>
          <w:rFonts w:ascii="仿宋" w:hAnsi="仿宋" w:eastAsia="仿宋"/>
          <w:color w:val="000000" w:themeColor="text1"/>
          <w:sz w:val="32"/>
          <w:szCs w:val="32"/>
        </w:rPr>
        <w:t xml:space="preserve"> □</w:t>
      </w:r>
      <w:r>
        <w:rPr>
          <w:rFonts w:ascii="仿宋" w:hAnsi="仿宋" w:eastAsia="仿宋"/>
          <w:color w:val="000000" w:themeColor="text1"/>
          <w:sz w:val="32"/>
          <w:szCs w:val="32"/>
        </w:rPr>
        <w:t xml:space="preserve">小微企业</w:t>
      </w:r>
      <w:r>
        <w:rPr>
          <w:rFonts w:ascii="仿宋" w:hAnsi="仿宋" w:eastAsia="仿宋"/>
          <w:color w:val="000000" w:themeColor="text1"/>
          <w:sz w:val="32"/>
          <w:szCs w:val="32"/>
        </w:rPr>
        <w:t xml:space="preserve">  </w:t>
      </w:r>
      <w:r>
        <w:rPr>
          <w:rFonts w:ascii="仿宋" w:hAnsi="仿宋" w:eastAsia="仿宋"/>
          <w:color w:val="000000" w:themeColor="text1"/>
          <w:sz w:val="32"/>
          <w:szCs w:val="32"/>
        </w:rPr>
        <w:t xml:space="preserve">采购。即：</w:t>
      </w:r>
      <w:r>
        <w:rPr>
          <w:rFonts w:hint="eastAsia" w:ascii="仿宋" w:hAnsi="仿宋" w:eastAsia="仿宋"/>
          <w:b/>
          <w:color w:val="000000" w:themeColor="text1"/>
          <w:sz w:val="32"/>
          <w:szCs w:val="32"/>
        </w:rPr>
        <w:t xml:space="preserve">提供的服务全部由符合政策要求的中小企业承接。</w:t>
      </w:r>
      <w:r/>
    </w:p>
    <w:p>
      <w:pPr>
        <w:ind w:firstLine="640"/>
        <w:spacing w:line="360" w:lineRule="auto"/>
        <w:rPr>
          <w:rFonts w:ascii="仿宋" w:hAnsi="仿宋" w:eastAsia="仿宋"/>
          <w:b/>
          <w:color w:val="000000" w:themeColor="text1"/>
          <w:sz w:val="32"/>
          <w:szCs w:val="32"/>
        </w:rPr>
      </w:pPr>
      <w:r>
        <w:rPr>
          <w:rFonts w:ascii="仿宋" w:hAnsi="仿宋" w:eastAsia="仿宋"/>
          <w:color w:val="000000" w:themeColor="text1"/>
          <w:sz w:val="32"/>
          <w:szCs w:val="32"/>
        </w:rPr>
        <w:t xml:space="preserve">□</w:t>
      </w:r>
      <w:r>
        <w:rPr>
          <w:rFonts w:ascii="仿宋" w:hAnsi="仿宋" w:eastAsia="仿宋"/>
          <w:color w:val="000000" w:themeColor="text1"/>
          <w:sz w:val="32"/>
          <w:szCs w:val="32"/>
        </w:rPr>
        <w:t xml:space="preserve">本项目预留部分采购项目预算专门面向中小企业采购。</w:t>
      </w:r>
      <w:r/>
    </w:p>
    <w:p>
      <w:pPr>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2.2 </w:t>
      </w:r>
      <w:r>
        <w:rPr>
          <w:rFonts w:ascii="仿宋" w:hAnsi="仿宋" w:eastAsia="仿宋"/>
          <w:color w:val="000000" w:themeColor="text1"/>
          <w:sz w:val="32"/>
          <w:szCs w:val="32"/>
        </w:rPr>
        <w:t xml:space="preserve">其它落实政府采购政策的资格要求（如有）：</w:t>
      </w:r>
      <w:r>
        <w:rPr>
          <w:rFonts w:hint="eastAsia" w:ascii="仿宋" w:hAnsi="仿宋" w:eastAsia="仿宋"/>
          <w:color w:val="000000" w:themeColor="text1"/>
          <w:sz w:val="32"/>
          <w:szCs w:val="32"/>
          <w:u w:val="single"/>
        </w:rPr>
        <w:t xml:space="preserve">/</w:t>
      </w:r>
      <w:r>
        <w:rPr>
          <w:rFonts w:hint="eastAsia" w:ascii="仿宋" w:hAnsi="仿宋" w:eastAsia="仿宋"/>
          <w:color w:val="000000" w:themeColor="text1"/>
          <w:sz w:val="32"/>
          <w:szCs w:val="32"/>
        </w:rPr>
        <w:t xml:space="preserve">。</w:t>
      </w:r>
      <w:r/>
    </w:p>
    <w:p>
      <w:pPr>
        <w:ind w:firstLine="640"/>
        <w:spacing w:line="360" w:lineRule="auto"/>
        <w:rPr>
          <w:rFonts w:ascii="仿宋" w:hAnsi="仿宋" w:eastAsia="仿宋"/>
          <w:i/>
          <w:iCs/>
          <w:color w:val="000000" w:themeColor="text1"/>
          <w:sz w:val="32"/>
          <w:szCs w:val="32"/>
          <w:u w:val="single"/>
        </w:rPr>
      </w:pPr>
      <w:r>
        <w:rPr>
          <w:rFonts w:ascii="仿宋" w:hAnsi="仿宋" w:eastAsia="仿宋"/>
          <w:color w:val="000000" w:themeColor="text1"/>
          <w:sz w:val="32"/>
          <w:szCs w:val="32"/>
        </w:rPr>
        <w:t xml:space="preserve">3.</w:t>
      </w:r>
      <w:r>
        <w:rPr>
          <w:rFonts w:ascii="仿宋" w:hAnsi="仿宋" w:eastAsia="仿宋"/>
          <w:color w:val="000000" w:themeColor="text1"/>
          <w:sz w:val="32"/>
          <w:szCs w:val="32"/>
        </w:rPr>
        <w:t xml:space="preserve">本项目的特定资格要求：</w:t>
      </w:r>
      <w:r/>
    </w:p>
    <w:p>
      <w:pPr>
        <w:ind w:firstLine="640"/>
        <w:spacing w:line="360" w:lineRule="auto"/>
        <w:tabs>
          <w:tab w:val="left" w:pos="900" w:leader="none"/>
          <w:tab w:val="left" w:pos="1134" w:leader="none"/>
          <w:tab w:val="left" w:pos="1589" w:leader="none"/>
          <w:tab w:val="left" w:pos="5521" w:leader="none"/>
        </w:tabs>
        <w:rPr>
          <w:rFonts w:ascii="仿宋" w:hAnsi="仿宋" w:eastAsia="仿宋"/>
          <w:color w:val="000000" w:themeColor="text1"/>
          <w:sz w:val="32"/>
          <w:szCs w:val="32"/>
        </w:rPr>
      </w:pPr>
      <w:r>
        <w:rPr>
          <w:rFonts w:ascii="仿宋" w:hAnsi="仿宋" w:eastAsia="仿宋"/>
          <w:color w:val="000000" w:themeColor="text1"/>
          <w:sz w:val="32"/>
          <w:szCs w:val="32"/>
        </w:rPr>
        <w:t xml:space="preserve">3.1</w:t>
      </w:r>
      <w:r>
        <w:rPr>
          <w:rFonts w:ascii="仿宋" w:hAnsi="仿宋" w:eastAsia="仿宋"/>
          <w:color w:val="000000" w:themeColor="text1"/>
          <w:sz w:val="32"/>
          <w:szCs w:val="32"/>
        </w:rPr>
        <w:t xml:space="preserve">本项目是否接受分支机构参与响应：</w:t>
      </w:r>
      <w:r>
        <w:rPr>
          <w:rFonts w:ascii="仿宋" w:hAnsi="仿宋" w:eastAsia="仿宋"/>
          <w:color w:val="000000" w:themeColor="text1"/>
          <w:sz w:val="32"/>
          <w:szCs w:val="32"/>
        </w:rPr>
        <w:t xml:space="preserve">□</w:t>
      </w:r>
      <w:r>
        <w:rPr>
          <w:rFonts w:ascii="仿宋" w:hAnsi="仿宋" w:eastAsia="仿宋"/>
          <w:color w:val="000000" w:themeColor="text1"/>
          <w:sz w:val="32"/>
          <w:szCs w:val="32"/>
        </w:rPr>
        <w:t xml:space="preserve">是</w:t>
      </w:r>
      <w:r>
        <w:rPr>
          <w:rFonts w:ascii="仿宋" w:hAnsi="仿宋" w:eastAsia="仿宋"/>
          <w:color w:val="000000" w:themeColor="text1"/>
          <w:sz w:val="32"/>
          <w:szCs w:val="32"/>
        </w:rPr>
        <w:t xml:space="preserve">   </w:t>
      </w:r>
      <w:r>
        <w:rPr>
          <w:rFonts w:hint="eastAsia" w:ascii="仿宋" w:hAnsi="仿宋" w:eastAsia="仿宋"/>
          <w:color w:val="000000" w:themeColor="text1"/>
          <w:sz w:val="32"/>
          <w:szCs w:val="32"/>
        </w:rPr>
        <w:t xml:space="preserve">■</w:t>
      </w:r>
      <w:r>
        <w:rPr>
          <w:rFonts w:ascii="仿宋" w:hAnsi="仿宋" w:eastAsia="仿宋"/>
          <w:color w:val="000000" w:themeColor="text1"/>
          <w:sz w:val="32"/>
          <w:szCs w:val="32"/>
        </w:rPr>
        <w:t xml:space="preserve">否；</w:t>
      </w:r>
      <w:r/>
    </w:p>
    <w:p>
      <w:pPr>
        <w:ind w:firstLine="640"/>
        <w:spacing w:line="360" w:lineRule="auto"/>
        <w:tabs>
          <w:tab w:val="left" w:pos="900" w:leader="none"/>
          <w:tab w:val="left" w:pos="1134" w:leader="none"/>
          <w:tab w:val="left" w:pos="1589" w:leader="none"/>
          <w:tab w:val="left" w:pos="5521" w:leader="none"/>
        </w:tabs>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3.2 </w:t>
      </w:r>
      <w:r>
        <w:rPr>
          <w:rFonts w:hint="eastAsia" w:ascii="仿宋" w:hAnsi="仿宋" w:eastAsia="仿宋"/>
          <w:color w:val="000000" w:themeColor="text1"/>
          <w:sz w:val="32"/>
          <w:szCs w:val="32"/>
        </w:rPr>
        <w:t xml:space="preserve">本项目是否属于政府购买服务：</w:t>
      </w:r>
      <w:r/>
    </w:p>
    <w:p>
      <w:pPr>
        <w:ind w:firstLine="640"/>
        <w:spacing w:line="360" w:lineRule="auto"/>
        <w:tabs>
          <w:tab w:val="left" w:pos="0" w:leader="none"/>
          <w:tab w:val="left" w:pos="1589" w:leader="none"/>
          <w:tab w:val="left" w:pos="5521" w:leader="none"/>
        </w:tabs>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■否；</w:t>
      </w:r>
      <w:r/>
    </w:p>
    <w:p>
      <w:pPr>
        <w:ind w:firstLine="640"/>
        <w:spacing w:line="360" w:lineRule="auto"/>
        <w:tabs>
          <w:tab w:val="left" w:pos="0" w:leader="none"/>
          <w:tab w:val="left" w:pos="1589" w:leader="none"/>
          <w:tab w:val="left" w:pos="5521" w:leader="none"/>
        </w:tabs>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□是，公益一类事业单位、使用事业编制且由财政拨款保障的群团组织，不得作为承接主体；</w:t>
      </w:r>
      <w:r/>
    </w:p>
    <w:p>
      <w:pPr>
        <w:ind w:firstLine="640"/>
        <w:spacing w:line="360" w:lineRule="auto"/>
        <w:tabs>
          <w:tab w:val="left" w:pos="0" w:leader="none"/>
          <w:tab w:val="left" w:pos="1589" w:leader="none"/>
          <w:tab w:val="left" w:pos="5521" w:leader="none"/>
        </w:tabs>
        <w:rPr>
          <w:rFonts w:ascii="仿宋" w:hAnsi="仿宋" w:eastAsia="仿宋"/>
          <w:i/>
          <w:iCs/>
          <w:color w:val="000000" w:themeColor="text1"/>
          <w:sz w:val="32"/>
          <w:szCs w:val="32"/>
          <w:u w:val="single"/>
        </w:rPr>
      </w:pPr>
      <w:r>
        <w:rPr>
          <w:rFonts w:ascii="仿宋" w:hAnsi="仿宋" w:eastAsia="仿宋"/>
          <w:color w:val="000000" w:themeColor="text1"/>
          <w:sz w:val="32"/>
          <w:szCs w:val="32"/>
        </w:rPr>
        <w:t xml:space="preserve">3.3</w:t>
      </w:r>
      <w:r>
        <w:rPr>
          <w:rFonts w:ascii="仿宋" w:hAnsi="仿宋" w:eastAsia="仿宋"/>
          <w:color w:val="000000" w:themeColor="text1"/>
          <w:sz w:val="32"/>
          <w:szCs w:val="32"/>
        </w:rPr>
        <w:t xml:space="preserve">其他特定资格要求：</w:t>
      </w:r>
      <w:r>
        <w:rPr>
          <w:rFonts w:hint="eastAsia" w:ascii="仿宋" w:hAnsi="仿宋" w:eastAsia="仿宋"/>
          <w:color w:val="000000" w:themeColor="text1"/>
          <w:sz w:val="32"/>
          <w:szCs w:val="32"/>
          <w:u w:val="single"/>
        </w:rPr>
        <w:t xml:space="preserve">/</w:t>
      </w:r>
      <w:r>
        <w:rPr>
          <w:rFonts w:hint="eastAsia" w:ascii="仿宋" w:hAnsi="仿宋" w:eastAsia="仿宋"/>
          <w:color w:val="000000" w:themeColor="text1"/>
          <w:sz w:val="32"/>
          <w:szCs w:val="32"/>
        </w:rPr>
        <w:t xml:space="preserve">。</w:t>
      </w:r>
      <w:r/>
    </w:p>
    <w:p>
      <w:pPr>
        <w:pStyle w:val="869"/>
        <w:ind w:firstLine="643"/>
        <w:jc w:val="left"/>
        <w:spacing w:before="0" w:line="360" w:lineRule="auto"/>
        <w:widowControl/>
        <w:rPr>
          <w:rFonts w:ascii="仿宋" w:hAnsi="仿宋" w:eastAsia="仿宋"/>
          <w:color w:val="000000" w:themeColor="text1"/>
          <w:sz w:val="32"/>
          <w:szCs w:val="32"/>
        </w:rPr>
      </w:pPr>
      <w:r/>
      <w:bookmarkStart w:id="13" w:name="_Toc35393792"/>
      <w:r/>
      <w:bookmarkStart w:id="14" w:name="_Toc35393623"/>
      <w:r/>
      <w:bookmarkEnd w:id="11"/>
      <w:r/>
      <w:bookmarkEnd w:id="12"/>
      <w:r>
        <w:rPr>
          <w:rFonts w:ascii="仿宋" w:hAnsi="仿宋" w:eastAsia="仿宋"/>
          <w:color w:val="000000" w:themeColor="text1"/>
          <w:sz w:val="32"/>
          <w:szCs w:val="32"/>
        </w:rPr>
        <w:t xml:space="preserve">三、获取采购文件</w:t>
      </w:r>
      <w:bookmarkEnd w:id="13"/>
      <w:r/>
      <w:bookmarkEnd w:id="14"/>
      <w:r/>
      <w:r/>
    </w:p>
    <w:p>
      <w:pPr>
        <w:ind w:firstLine="640"/>
        <w:spacing w:line="360" w:lineRule="auto"/>
        <w:rPr>
          <w:rFonts w:ascii="仿宋" w:hAnsi="仿宋" w:eastAsia="仿宋"/>
          <w:color w:val="000000" w:themeColor="text1"/>
          <w:sz w:val="32"/>
          <w:szCs w:val="32"/>
          <w:lang w:bidi="ar"/>
        </w:rPr>
      </w:pPr>
      <w:r>
        <w:rPr>
          <w:rFonts w:ascii="仿宋" w:hAnsi="仿宋" w:eastAsia="仿宋"/>
          <w:color w:val="000000" w:themeColor="text1"/>
          <w:sz w:val="32"/>
          <w:szCs w:val="32"/>
          <w:lang w:bidi="ar"/>
        </w:rPr>
        <w:t xml:space="preserve">1.</w:t>
      </w:r>
      <w:r>
        <w:rPr>
          <w:rFonts w:ascii="仿宋" w:hAnsi="仿宋" w:eastAsia="仿宋"/>
          <w:color w:val="000000" w:themeColor="text1"/>
          <w:sz w:val="32"/>
          <w:szCs w:val="32"/>
          <w:lang w:bidi="ar"/>
        </w:rPr>
        <w:t xml:space="preserve">时间：</w:t>
      </w:r>
      <w:r>
        <w:rPr>
          <w:rFonts w:hint="eastAsia" w:ascii="仿宋" w:hAnsi="仿宋" w:eastAsia="仿宋"/>
          <w:color w:val="000000" w:themeColor="text1"/>
          <w:sz w:val="32"/>
          <w:szCs w:val="32"/>
          <w:lang w:bidi="ar"/>
        </w:rPr>
        <w:t xml:space="preserve">2025</w:t>
      </w:r>
      <w:r>
        <w:rPr>
          <w:rFonts w:hint="eastAsia" w:ascii="仿宋" w:hAnsi="仿宋" w:eastAsia="仿宋"/>
          <w:color w:val="000000" w:themeColor="text1"/>
          <w:sz w:val="32"/>
          <w:szCs w:val="32"/>
          <w:lang w:bidi="ar"/>
        </w:rPr>
        <w:t xml:space="preserve">年</w:t>
      </w:r>
      <w:r>
        <w:rPr>
          <w:rFonts w:ascii="仿宋" w:hAnsi="仿宋" w:eastAsia="仿宋"/>
          <w:color w:val="000000" w:themeColor="text1"/>
          <w:sz w:val="32"/>
          <w:szCs w:val="32"/>
          <w:lang w:bidi="ar"/>
        </w:rPr>
        <w:t xml:space="preserve">11</w:t>
      </w:r>
      <w:r>
        <w:rPr>
          <w:rFonts w:hint="eastAsia" w:ascii="仿宋" w:hAnsi="仿宋" w:eastAsia="仿宋"/>
          <w:color w:val="000000" w:themeColor="text1"/>
          <w:sz w:val="32"/>
          <w:szCs w:val="32"/>
          <w:lang w:bidi="ar"/>
        </w:rPr>
        <w:t xml:space="preserve">月</w:t>
      </w:r>
      <w:r>
        <w:rPr>
          <w:rFonts w:ascii="仿宋" w:hAnsi="仿宋" w:eastAsia="仿宋"/>
          <w:color w:val="000000" w:themeColor="text1"/>
          <w:sz w:val="32"/>
          <w:szCs w:val="32"/>
          <w:lang w:bidi="ar"/>
        </w:rPr>
        <w:t xml:space="preserve">13</w:t>
      </w:r>
      <w:r>
        <w:rPr>
          <w:rFonts w:hint="eastAsia" w:ascii="仿宋" w:hAnsi="仿宋" w:eastAsia="仿宋"/>
          <w:color w:val="000000" w:themeColor="text1"/>
          <w:sz w:val="32"/>
          <w:szCs w:val="32"/>
          <w:lang w:bidi="ar"/>
        </w:rPr>
        <w:t xml:space="preserve">日至</w:t>
      </w:r>
      <w:r>
        <w:rPr>
          <w:rFonts w:hint="eastAsia" w:ascii="仿宋" w:hAnsi="仿宋" w:eastAsia="仿宋"/>
          <w:color w:val="000000" w:themeColor="text1"/>
          <w:sz w:val="32"/>
          <w:szCs w:val="32"/>
          <w:lang w:bidi="ar"/>
        </w:rPr>
        <w:t xml:space="preserve">2025</w:t>
      </w:r>
      <w:r>
        <w:rPr>
          <w:rFonts w:hint="eastAsia" w:ascii="仿宋" w:hAnsi="仿宋" w:eastAsia="仿宋"/>
          <w:color w:val="000000" w:themeColor="text1"/>
          <w:sz w:val="32"/>
          <w:szCs w:val="32"/>
          <w:lang w:bidi="ar"/>
        </w:rPr>
        <w:t xml:space="preserve">年</w:t>
      </w:r>
      <w:r>
        <w:rPr>
          <w:rFonts w:ascii="仿宋" w:hAnsi="仿宋" w:eastAsia="仿宋"/>
          <w:color w:val="000000" w:themeColor="text1"/>
          <w:sz w:val="32"/>
          <w:szCs w:val="32"/>
          <w:lang w:bidi="ar"/>
        </w:rPr>
        <w:t xml:space="preserve">11</w:t>
      </w:r>
      <w:r>
        <w:rPr>
          <w:rFonts w:hint="eastAsia" w:ascii="仿宋" w:hAnsi="仿宋" w:eastAsia="仿宋"/>
          <w:color w:val="000000" w:themeColor="text1"/>
          <w:sz w:val="32"/>
          <w:szCs w:val="32"/>
          <w:lang w:bidi="ar"/>
        </w:rPr>
        <w:t xml:space="preserve">月</w:t>
      </w:r>
      <w:r>
        <w:rPr>
          <w:rFonts w:ascii="仿宋" w:hAnsi="仿宋" w:eastAsia="仿宋"/>
          <w:color w:val="000000" w:themeColor="text1"/>
          <w:sz w:val="32"/>
          <w:szCs w:val="32"/>
          <w:lang w:bidi="ar"/>
        </w:rPr>
        <w:t xml:space="preserve">19</w:t>
      </w:r>
      <w:r>
        <w:rPr>
          <w:rFonts w:hint="eastAsia" w:ascii="仿宋" w:hAnsi="仿宋" w:eastAsia="仿宋"/>
          <w:color w:val="000000" w:themeColor="text1"/>
          <w:sz w:val="32"/>
          <w:szCs w:val="32"/>
          <w:lang w:bidi="ar"/>
        </w:rPr>
        <w:t xml:space="preserve">日</w:t>
      </w:r>
      <w:r>
        <w:rPr>
          <w:rFonts w:ascii="仿宋" w:hAnsi="仿宋" w:eastAsia="仿宋"/>
          <w:color w:val="000000" w:themeColor="text1"/>
          <w:sz w:val="32"/>
          <w:szCs w:val="32"/>
          <w:lang w:bidi="ar"/>
        </w:rPr>
        <w:t xml:space="preserve">（北京时间）。</w:t>
      </w:r>
      <w:r/>
    </w:p>
    <w:p>
      <w:pPr>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lang w:bidi="ar"/>
        </w:rPr>
        <w:t xml:space="preserve">2.</w:t>
      </w:r>
      <w:r>
        <w:rPr>
          <w:rFonts w:ascii="仿宋" w:hAnsi="仿宋" w:eastAsia="仿宋"/>
          <w:color w:val="000000" w:themeColor="text1"/>
          <w:sz w:val="32"/>
          <w:szCs w:val="32"/>
          <w:lang w:bidi="ar"/>
        </w:rPr>
        <w:t xml:space="preserve">地点：</w:t>
      </w:r>
      <w:r>
        <w:rPr>
          <w:rFonts w:hint="eastAsia" w:ascii="仿宋" w:hAnsi="仿宋" w:eastAsia="仿宋"/>
          <w:color w:val="000000" w:themeColor="text1"/>
          <w:sz w:val="32"/>
          <w:szCs w:val="32"/>
          <w:lang w:bidi="ar"/>
        </w:rPr>
        <w:t xml:space="preserve">“苏采云”政府采购一体化平台</w:t>
      </w:r>
      <w:r/>
    </w:p>
    <w:p>
      <w:pPr>
        <w:ind w:firstLine="640"/>
        <w:jc w:val="left"/>
        <w:spacing w:line="360" w:lineRule="auto"/>
        <w:widowControl/>
        <w:rPr>
          <w:rFonts w:ascii="仿宋" w:hAnsi="仿宋" w:eastAsia="仿宋"/>
          <w:color w:val="000000" w:themeColor="text1"/>
          <w:sz w:val="32"/>
          <w:szCs w:val="32"/>
          <w:lang w:bidi="ar"/>
        </w:rPr>
      </w:pPr>
      <w:r>
        <w:rPr>
          <w:rFonts w:ascii="仿宋" w:hAnsi="仿宋" w:eastAsia="仿宋"/>
          <w:color w:val="000000" w:themeColor="text1"/>
          <w:sz w:val="32"/>
          <w:szCs w:val="32"/>
          <w:lang w:bidi="ar"/>
        </w:rPr>
        <w:t xml:space="preserve">3.</w:t>
      </w:r>
      <w:r>
        <w:rPr>
          <w:rFonts w:ascii="仿宋" w:hAnsi="仿宋" w:eastAsia="仿宋"/>
          <w:color w:val="000000" w:themeColor="text1"/>
          <w:sz w:val="32"/>
          <w:szCs w:val="32"/>
          <w:lang w:bidi="ar"/>
        </w:rPr>
        <w:t xml:space="preserve">方式：</w:t>
      </w:r>
      <w:r>
        <w:rPr>
          <w:rFonts w:hint="eastAsia" w:ascii="仿宋" w:hAnsi="仿宋" w:eastAsia="仿宋"/>
          <w:color w:val="000000" w:themeColor="text1"/>
          <w:sz w:val="32"/>
          <w:szCs w:val="32"/>
          <w:lang w:bidi="ar"/>
        </w:rPr>
        <w:t xml:space="preserve">“苏采云”政府采购一体化平台自行免费下载。</w:t>
      </w:r>
      <w:r/>
    </w:p>
    <w:p>
      <w:pPr>
        <w:ind w:firstLine="640"/>
        <w:jc w:val="left"/>
        <w:spacing w:line="360" w:lineRule="auto"/>
        <w:widowControl/>
        <w:rPr>
          <w:rFonts w:ascii="仿宋" w:hAnsi="仿宋" w:eastAsia="仿宋"/>
          <w:color w:val="000000" w:themeColor="text1"/>
          <w:sz w:val="32"/>
          <w:szCs w:val="32"/>
        </w:rPr>
      </w:pPr>
      <w:r>
        <w:rPr>
          <w:rFonts w:ascii="仿宋" w:hAnsi="仿宋" w:eastAsia="仿宋"/>
          <w:color w:val="000000" w:themeColor="text1"/>
          <w:sz w:val="32"/>
          <w:szCs w:val="32"/>
          <w:lang w:bidi="ar"/>
        </w:rPr>
        <w:t xml:space="preserve">4.</w:t>
      </w:r>
      <w:r>
        <w:rPr>
          <w:rFonts w:ascii="仿宋" w:hAnsi="仿宋" w:eastAsia="仿宋"/>
          <w:color w:val="000000" w:themeColor="text1"/>
          <w:sz w:val="32"/>
          <w:szCs w:val="32"/>
          <w:lang w:bidi="ar"/>
        </w:rPr>
        <w:t xml:space="preserve">售价：</w:t>
      </w:r>
      <w:r>
        <w:rPr>
          <w:rFonts w:ascii="仿宋" w:hAnsi="仿宋" w:eastAsia="仿宋"/>
          <w:color w:val="000000" w:themeColor="text1"/>
          <w:sz w:val="32"/>
          <w:szCs w:val="32"/>
          <w:lang w:bidi="ar"/>
        </w:rPr>
        <w:t xml:space="preserve">0</w:t>
      </w:r>
      <w:r>
        <w:rPr>
          <w:rFonts w:ascii="仿宋" w:hAnsi="仿宋" w:eastAsia="仿宋"/>
          <w:color w:val="000000" w:themeColor="text1"/>
          <w:sz w:val="32"/>
          <w:szCs w:val="32"/>
          <w:lang w:bidi="ar"/>
        </w:rPr>
        <w:t xml:space="preserve">元。</w:t>
      </w:r>
      <w:r/>
    </w:p>
    <w:p>
      <w:pPr>
        <w:pStyle w:val="869"/>
        <w:ind w:firstLine="643"/>
        <w:jc w:val="left"/>
        <w:spacing w:before="0" w:line="360" w:lineRule="auto"/>
        <w:widowControl/>
        <w:rPr>
          <w:rFonts w:ascii="仿宋" w:hAnsi="仿宋" w:eastAsia="仿宋"/>
          <w:color w:val="000000" w:themeColor="text1"/>
          <w:sz w:val="32"/>
          <w:szCs w:val="32"/>
        </w:rPr>
      </w:pPr>
      <w:r/>
      <w:bookmarkStart w:id="15" w:name="_Toc35393793"/>
      <w:r/>
      <w:bookmarkStart w:id="16" w:name="_Toc35393624"/>
      <w:r/>
      <w:bookmarkStart w:id="17" w:name="_Toc28359082"/>
      <w:r/>
      <w:bookmarkStart w:id="18" w:name="_Toc28359005"/>
      <w:r>
        <w:rPr>
          <w:rFonts w:ascii="仿宋" w:hAnsi="仿宋" w:eastAsia="仿宋"/>
          <w:color w:val="000000" w:themeColor="text1"/>
          <w:sz w:val="32"/>
          <w:szCs w:val="32"/>
        </w:rPr>
        <w:t xml:space="preserve">四、</w:t>
      </w:r>
      <w:bookmarkEnd w:id="15"/>
      <w:r/>
      <w:bookmarkEnd w:id="16"/>
      <w:r/>
      <w:bookmarkEnd w:id="17"/>
      <w:r/>
      <w:bookmarkEnd w:id="18"/>
      <w:r>
        <w:rPr>
          <w:rFonts w:ascii="仿宋" w:hAnsi="仿宋" w:eastAsia="仿宋"/>
          <w:color w:val="000000" w:themeColor="text1"/>
          <w:sz w:val="32"/>
          <w:szCs w:val="32"/>
        </w:rPr>
        <w:t xml:space="preserve">响应文件提交</w:t>
      </w:r>
      <w:r/>
    </w:p>
    <w:p>
      <w:pPr>
        <w:ind w:firstLine="640"/>
        <w:spacing w:line="360" w:lineRule="auto"/>
        <w:rPr>
          <w:rFonts w:ascii="仿宋" w:hAnsi="仿宋" w:eastAsia="仿宋"/>
          <w:bCs/>
          <w:color w:val="000000" w:themeColor="text1"/>
          <w:sz w:val="32"/>
          <w:szCs w:val="32"/>
          <w:u w:val="single"/>
        </w:rPr>
      </w:pPr>
      <w:r>
        <w:rPr>
          <w:rFonts w:ascii="仿宋" w:hAnsi="仿宋" w:eastAsia="仿宋"/>
          <w:color w:val="000000" w:themeColor="text1"/>
          <w:sz w:val="32"/>
          <w:szCs w:val="32"/>
          <w:lang w:bidi="ar"/>
        </w:rPr>
        <w:t xml:space="preserve">截止时间：</w:t>
      </w:r>
      <w:r>
        <w:rPr>
          <w:rFonts w:hint="eastAsia" w:ascii="仿宋" w:hAnsi="仿宋" w:eastAsia="仿宋" w:cs="宋体"/>
          <w:b/>
          <w:bCs/>
          <w:color w:val="000000" w:themeColor="text1"/>
          <w:sz w:val="32"/>
          <w:szCs w:val="32"/>
        </w:rPr>
        <w:t xml:space="preserve">2025</w:t>
      </w:r>
      <w:r>
        <w:rPr>
          <w:rFonts w:hint="eastAsia" w:ascii="仿宋" w:hAnsi="仿宋" w:eastAsia="仿宋" w:cs="宋体"/>
          <w:b/>
          <w:bCs/>
          <w:color w:val="000000" w:themeColor="text1"/>
          <w:sz w:val="32"/>
          <w:szCs w:val="32"/>
        </w:rPr>
        <w:t xml:space="preserve">年</w:t>
      </w:r>
      <w:r>
        <w:rPr>
          <w:rFonts w:ascii="仿宋" w:hAnsi="仿宋" w:eastAsia="仿宋" w:cs="宋体"/>
          <w:b/>
          <w:bCs/>
          <w:color w:val="000000" w:themeColor="text1"/>
          <w:sz w:val="32"/>
          <w:szCs w:val="32"/>
        </w:rPr>
        <w:t xml:space="preserve">11</w:t>
      </w:r>
      <w:r>
        <w:rPr>
          <w:rFonts w:hint="eastAsia" w:ascii="仿宋" w:hAnsi="仿宋" w:eastAsia="仿宋" w:cs="宋体"/>
          <w:b/>
          <w:bCs/>
          <w:color w:val="000000" w:themeColor="text1"/>
          <w:sz w:val="32"/>
          <w:szCs w:val="32"/>
        </w:rPr>
        <w:t xml:space="preserve">月</w:t>
      </w:r>
      <w:r>
        <w:rPr>
          <w:rFonts w:ascii="仿宋" w:hAnsi="仿宋" w:eastAsia="仿宋" w:cs="宋体"/>
          <w:b/>
          <w:bCs/>
          <w:color w:val="000000" w:themeColor="text1"/>
          <w:sz w:val="32"/>
          <w:szCs w:val="32"/>
        </w:rPr>
        <w:t xml:space="preserve">24</w:t>
      </w:r>
      <w:r>
        <w:rPr>
          <w:rFonts w:hint="eastAsia" w:ascii="仿宋" w:hAnsi="仿宋" w:eastAsia="仿宋" w:cs="宋体"/>
          <w:b/>
          <w:bCs/>
          <w:color w:val="000000" w:themeColor="text1"/>
          <w:sz w:val="32"/>
          <w:szCs w:val="32"/>
        </w:rPr>
        <w:t xml:space="preserve">日</w:t>
      </w:r>
      <w:r>
        <w:rPr>
          <w:rFonts w:hint="eastAsia" w:ascii="仿宋" w:hAnsi="仿宋" w:eastAsia="仿宋" w:cs="宋体"/>
          <w:b/>
          <w:bCs/>
          <w:color w:val="000000" w:themeColor="text1"/>
          <w:sz w:val="32"/>
          <w:szCs w:val="32"/>
        </w:rPr>
        <w:t xml:space="preserve">14点</w:t>
      </w:r>
      <w:r>
        <w:rPr>
          <w:rFonts w:hint="eastAsia" w:ascii="仿宋" w:hAnsi="仿宋" w:eastAsia="仿宋" w:cs="宋体"/>
          <w:b/>
          <w:bCs/>
          <w:color w:val="000000" w:themeColor="text1"/>
          <w:sz w:val="32"/>
          <w:szCs w:val="32"/>
        </w:rPr>
        <w:t xml:space="preserve">00分</w:t>
      </w:r>
      <w:r/>
      <w:r>
        <w:rPr>
          <w:rFonts w:hint="eastAsia" w:ascii="仿宋" w:hAnsi="仿宋" w:eastAsia="仿宋" w:cs="宋体"/>
          <w:b/>
          <w:bCs/>
          <w:color w:val="000000" w:themeColor="text1"/>
          <w:sz w:val="32"/>
          <w:szCs w:val="32"/>
        </w:rPr>
      </w:r>
      <w:r>
        <w:rPr>
          <w:rFonts w:ascii="仿宋" w:hAnsi="仿宋" w:eastAsia="仿宋"/>
          <w:bCs/>
          <w:color w:val="000000" w:themeColor="text1"/>
          <w:sz w:val="32"/>
          <w:szCs w:val="32"/>
          <w:lang w:bidi="ar"/>
        </w:rPr>
        <w:t xml:space="preserve">（北京时间）</w:t>
      </w:r>
      <w:r>
        <w:rPr>
          <w:rFonts w:hint="eastAsia" w:ascii="仿宋" w:hAnsi="仿宋" w:eastAsia="仿宋"/>
          <w:bCs/>
          <w:color w:val="000000" w:themeColor="text1"/>
          <w:sz w:val="32"/>
          <w:szCs w:val="32"/>
          <w:lang w:bidi="ar"/>
        </w:rPr>
        <w:t xml:space="preserve">。</w:t>
      </w:r>
      <w:r/>
    </w:p>
    <w:p>
      <w:pPr>
        <w:ind w:firstLine="640"/>
        <w:spacing w:line="360" w:lineRule="auto"/>
        <w:rPr>
          <w:rFonts w:ascii="仿宋" w:hAnsi="仿宋" w:eastAsia="仿宋"/>
          <w:color w:val="000000" w:themeColor="text1"/>
          <w:sz w:val="32"/>
          <w:szCs w:val="32"/>
          <w:lang w:val="zh-TW" w:bidi="ar"/>
        </w:rPr>
      </w:pPr>
      <w:r>
        <w:rPr>
          <w:rFonts w:ascii="仿宋" w:hAnsi="仿宋" w:eastAsia="仿宋"/>
          <w:color w:val="000000" w:themeColor="text1"/>
          <w:sz w:val="32"/>
          <w:szCs w:val="32"/>
          <w:lang w:bidi="ar"/>
        </w:rPr>
        <w:t xml:space="preserve">地点：</w:t>
      </w:r>
      <w:r>
        <w:rPr>
          <w:rFonts w:hint="eastAsia" w:ascii="仿宋" w:hAnsi="仿宋" w:eastAsia="仿宋"/>
          <w:color w:val="000000" w:themeColor="text1"/>
          <w:sz w:val="32"/>
          <w:szCs w:val="32"/>
          <w:lang w:bidi="ar"/>
        </w:rPr>
        <w:t xml:space="preserve">“苏采云”政府采购一体化平台</w:t>
      </w:r>
      <w:r>
        <w:rPr>
          <w:rFonts w:hint="eastAsia" w:ascii="仿宋" w:hAnsi="仿宋" w:eastAsia="仿宋"/>
          <w:color w:val="000000" w:themeColor="text1"/>
          <w:sz w:val="32"/>
          <w:szCs w:val="32"/>
        </w:rPr>
        <w:t xml:space="preserve">。</w:t>
      </w:r>
      <w:r/>
    </w:p>
    <w:p>
      <w:pPr>
        <w:pStyle w:val="869"/>
        <w:ind w:firstLine="643"/>
        <w:jc w:val="left"/>
        <w:spacing w:before="0"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五、开启</w:t>
      </w:r>
      <w:r/>
    </w:p>
    <w:p>
      <w:pPr>
        <w:ind w:firstLine="640"/>
        <w:spacing w:line="360" w:lineRule="auto"/>
        <w:rPr>
          <w:rFonts w:ascii="仿宋" w:hAnsi="仿宋" w:eastAsia="仿宋"/>
          <w:bCs/>
          <w:color w:val="000000" w:themeColor="text1"/>
          <w:sz w:val="32"/>
          <w:szCs w:val="32"/>
          <w:u w:val="single"/>
        </w:rPr>
      </w:pPr>
      <w:r>
        <w:rPr>
          <w:rFonts w:ascii="仿宋" w:hAnsi="仿宋" w:eastAsia="仿宋"/>
          <w:color w:val="000000" w:themeColor="text1"/>
          <w:sz w:val="32"/>
          <w:szCs w:val="32"/>
          <w:lang w:bidi="ar"/>
        </w:rPr>
        <w:t xml:space="preserve">时间：</w:t>
      </w:r>
      <w:r>
        <w:rPr>
          <w:rFonts w:hint="eastAsia" w:ascii="仿宋" w:hAnsi="仿宋" w:eastAsia="仿宋" w:cs="宋体"/>
          <w:b/>
          <w:bCs/>
          <w:color w:val="000000" w:themeColor="text1"/>
          <w:sz w:val="32"/>
          <w:szCs w:val="32"/>
        </w:rPr>
        <w:t xml:space="preserve">2025</w:t>
      </w:r>
      <w:r>
        <w:rPr>
          <w:rFonts w:hint="eastAsia" w:ascii="仿宋" w:hAnsi="仿宋" w:eastAsia="仿宋" w:cs="宋体"/>
          <w:b/>
          <w:bCs/>
          <w:color w:val="000000" w:themeColor="text1"/>
          <w:sz w:val="32"/>
          <w:szCs w:val="32"/>
        </w:rPr>
        <w:t xml:space="preserve">年</w:t>
      </w:r>
      <w:r>
        <w:rPr>
          <w:rFonts w:ascii="仿宋" w:hAnsi="仿宋" w:eastAsia="仿宋" w:cs="宋体"/>
          <w:b/>
          <w:bCs/>
          <w:color w:val="000000" w:themeColor="text1"/>
          <w:sz w:val="32"/>
          <w:szCs w:val="32"/>
        </w:rPr>
        <w:t xml:space="preserve">11</w:t>
      </w:r>
      <w:r>
        <w:rPr>
          <w:rFonts w:hint="eastAsia" w:ascii="仿宋" w:hAnsi="仿宋" w:eastAsia="仿宋" w:cs="宋体"/>
          <w:b/>
          <w:bCs/>
          <w:color w:val="000000" w:themeColor="text1"/>
          <w:sz w:val="32"/>
          <w:szCs w:val="32"/>
        </w:rPr>
        <w:t xml:space="preserve">月</w:t>
      </w:r>
      <w:r>
        <w:rPr>
          <w:rFonts w:ascii="仿宋" w:hAnsi="仿宋" w:eastAsia="仿宋" w:cs="宋体"/>
          <w:b/>
          <w:bCs/>
          <w:color w:val="000000" w:themeColor="text1"/>
          <w:sz w:val="32"/>
          <w:szCs w:val="32"/>
        </w:rPr>
        <w:t xml:space="preserve">24</w:t>
      </w:r>
      <w:r>
        <w:rPr>
          <w:rFonts w:hint="eastAsia" w:ascii="仿宋" w:hAnsi="仿宋" w:eastAsia="仿宋" w:cs="宋体"/>
          <w:b/>
          <w:bCs/>
          <w:color w:val="000000" w:themeColor="text1"/>
          <w:sz w:val="32"/>
          <w:szCs w:val="32"/>
        </w:rPr>
        <w:t xml:space="preserve">日</w:t>
      </w:r>
      <w:r>
        <w:rPr>
          <w:rFonts w:hint="eastAsia" w:ascii="仿宋" w:hAnsi="仿宋" w:eastAsia="仿宋" w:cs="宋体"/>
          <w:b/>
          <w:bCs/>
          <w:color w:val="000000" w:themeColor="text1"/>
          <w:sz w:val="32"/>
          <w:szCs w:val="32"/>
        </w:rPr>
        <w:t xml:space="preserve">14点</w:t>
      </w:r>
      <w:r>
        <w:rPr>
          <w:rFonts w:hint="eastAsia" w:ascii="仿宋" w:hAnsi="仿宋" w:eastAsia="仿宋" w:cs="宋体"/>
          <w:b/>
          <w:bCs/>
          <w:color w:val="000000" w:themeColor="text1"/>
          <w:sz w:val="32"/>
          <w:szCs w:val="32"/>
        </w:rPr>
        <w:t xml:space="preserve">00分</w:t>
      </w:r>
      <w:r/>
      <w:r>
        <w:rPr>
          <w:rFonts w:hint="eastAsia" w:ascii="仿宋" w:hAnsi="仿宋" w:eastAsia="仿宋" w:cs="宋体"/>
          <w:b/>
          <w:bCs/>
          <w:color w:val="000000" w:themeColor="text1"/>
          <w:sz w:val="32"/>
          <w:szCs w:val="32"/>
        </w:rPr>
      </w:r>
      <w:r>
        <w:rPr>
          <w:rFonts w:ascii="仿宋" w:hAnsi="仿宋" w:eastAsia="仿宋"/>
          <w:bCs/>
          <w:color w:val="000000" w:themeColor="text1"/>
          <w:sz w:val="32"/>
          <w:szCs w:val="32"/>
          <w:lang w:bidi="ar"/>
        </w:rPr>
        <w:t xml:space="preserve">（北京时间）</w:t>
      </w:r>
      <w:r>
        <w:rPr>
          <w:rFonts w:ascii="仿宋" w:hAnsi="仿宋" w:eastAsia="仿宋"/>
          <w:iCs/>
          <w:color w:val="000000" w:themeColor="text1"/>
          <w:sz w:val="32"/>
          <w:szCs w:val="32"/>
          <w:lang w:bidi="ar"/>
        </w:rPr>
        <w:t xml:space="preserve">。</w:t>
      </w:r>
      <w:r/>
    </w:p>
    <w:p>
      <w:pPr>
        <w:ind w:firstLine="640"/>
        <w:spacing w:line="360" w:lineRule="auto"/>
        <w:rPr>
          <w:rFonts w:ascii="仿宋" w:hAnsi="仿宋" w:eastAsia="仿宋"/>
          <w:color w:val="000000" w:themeColor="text1"/>
          <w:sz w:val="32"/>
          <w:szCs w:val="32"/>
          <w:lang w:val="zh-TW" w:bidi="ar"/>
        </w:rPr>
      </w:pPr>
      <w:r>
        <w:rPr>
          <w:rFonts w:ascii="仿宋" w:hAnsi="仿宋" w:eastAsia="仿宋"/>
          <w:color w:val="000000" w:themeColor="text1"/>
          <w:sz w:val="32"/>
          <w:szCs w:val="32"/>
          <w:lang w:bidi="ar"/>
        </w:rPr>
        <w:t xml:space="preserve">地点：</w:t>
      </w:r>
      <w:r>
        <w:rPr>
          <w:rFonts w:hint="eastAsia" w:ascii="仿宋" w:hAnsi="仿宋" w:eastAsia="仿宋"/>
          <w:color w:val="000000" w:themeColor="text1"/>
          <w:sz w:val="32"/>
          <w:szCs w:val="32"/>
          <w:lang w:bidi="ar"/>
        </w:rPr>
        <w:t xml:space="preserve">“苏采云”政府采购一体化平台</w:t>
      </w:r>
      <w:r>
        <w:rPr>
          <w:rFonts w:hint="eastAsia" w:ascii="仿宋" w:hAnsi="仿宋" w:eastAsia="仿宋"/>
          <w:color w:val="000000" w:themeColor="text1"/>
          <w:sz w:val="32"/>
          <w:szCs w:val="32"/>
        </w:rPr>
        <w:t xml:space="preserve">。</w:t>
      </w:r>
      <w:r/>
    </w:p>
    <w:p>
      <w:pPr>
        <w:pStyle w:val="869"/>
        <w:ind w:firstLine="643"/>
        <w:jc w:val="left"/>
        <w:spacing w:before="0" w:line="360" w:lineRule="auto"/>
        <w:rPr>
          <w:rFonts w:ascii="仿宋" w:hAnsi="仿宋" w:eastAsia="仿宋"/>
          <w:color w:val="000000" w:themeColor="text1"/>
          <w:sz w:val="32"/>
          <w:szCs w:val="32"/>
        </w:rPr>
      </w:pPr>
      <w:r/>
      <w:bookmarkStart w:id="19" w:name="_Toc28359007"/>
      <w:r/>
      <w:bookmarkStart w:id="20" w:name="_Toc35393625"/>
      <w:r/>
      <w:bookmarkStart w:id="21" w:name="_Toc28359084"/>
      <w:r/>
      <w:bookmarkStart w:id="22" w:name="_Toc35393794"/>
      <w:r>
        <w:rPr>
          <w:rFonts w:ascii="仿宋" w:hAnsi="仿宋" w:eastAsia="仿宋"/>
          <w:color w:val="000000" w:themeColor="text1"/>
          <w:sz w:val="32"/>
          <w:szCs w:val="32"/>
        </w:rPr>
        <w:t xml:space="preserve">六、公告期限</w:t>
      </w:r>
      <w:bookmarkEnd w:id="19"/>
      <w:r/>
      <w:bookmarkEnd w:id="20"/>
      <w:r/>
      <w:bookmarkEnd w:id="21"/>
      <w:r/>
      <w:bookmarkEnd w:id="22"/>
      <w:r/>
      <w:r/>
    </w:p>
    <w:p>
      <w:pPr>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自本公告发布之日起</w:t>
      </w:r>
      <w:r>
        <w:rPr>
          <w:rFonts w:ascii="仿宋" w:hAnsi="仿宋" w:eastAsia="仿宋"/>
          <w:color w:val="000000" w:themeColor="text1"/>
          <w:sz w:val="32"/>
          <w:szCs w:val="32"/>
        </w:rPr>
        <w:t xml:space="preserve">3</w:t>
      </w:r>
      <w:r>
        <w:rPr>
          <w:rFonts w:ascii="仿宋" w:hAnsi="仿宋" w:eastAsia="仿宋"/>
          <w:color w:val="000000" w:themeColor="text1"/>
          <w:sz w:val="32"/>
          <w:szCs w:val="32"/>
        </w:rPr>
        <w:t xml:space="preserve">个工作日。</w:t>
      </w:r>
      <w:r/>
    </w:p>
    <w:p>
      <w:pPr>
        <w:pStyle w:val="869"/>
        <w:ind w:firstLine="643"/>
        <w:jc w:val="left"/>
        <w:spacing w:before="0" w:line="360" w:lineRule="auto"/>
        <w:rPr>
          <w:rFonts w:ascii="仿宋" w:hAnsi="仿宋" w:eastAsia="仿宋"/>
          <w:color w:val="000000" w:themeColor="text1"/>
          <w:sz w:val="32"/>
          <w:szCs w:val="32"/>
        </w:rPr>
      </w:pPr>
      <w:r/>
      <w:bookmarkStart w:id="23" w:name="_Toc35393626"/>
      <w:r/>
      <w:bookmarkStart w:id="24" w:name="_Toc35393795"/>
      <w:r>
        <w:rPr>
          <w:rFonts w:ascii="仿宋" w:hAnsi="仿宋" w:eastAsia="仿宋"/>
          <w:color w:val="000000" w:themeColor="text1"/>
          <w:sz w:val="32"/>
          <w:szCs w:val="32"/>
        </w:rPr>
        <w:t xml:space="preserve">七、其他补充事宜</w:t>
      </w:r>
      <w:bookmarkEnd w:id="23"/>
      <w:r/>
      <w:bookmarkEnd w:id="24"/>
      <w:r/>
      <w:r/>
    </w:p>
    <w:p>
      <w:pPr>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1.</w:t>
      </w:r>
      <w:r>
        <w:rPr>
          <w:rFonts w:ascii="仿宋" w:hAnsi="仿宋" w:eastAsia="仿宋"/>
          <w:color w:val="000000" w:themeColor="text1"/>
          <w:sz w:val="32"/>
          <w:szCs w:val="32"/>
        </w:rPr>
        <w:t xml:space="preserve">本项目需要落实的政府采购政策：</w:t>
      </w:r>
      <w:r>
        <w:rPr>
          <w:rFonts w:hint="eastAsia" w:ascii="仿宋" w:hAnsi="仿宋" w:eastAsia="仿宋"/>
          <w:color w:val="000000" w:themeColor="text1"/>
          <w:sz w:val="32"/>
          <w:szCs w:val="32"/>
          <w:u w:val="single"/>
          <w:lang w:bidi="ar"/>
        </w:rPr>
        <w:t xml:space="preserve">/</w:t>
      </w:r>
      <w:r>
        <w:rPr>
          <w:rFonts w:ascii="仿宋" w:hAnsi="仿宋" w:eastAsia="仿宋"/>
          <w:color w:val="000000" w:themeColor="text1"/>
          <w:sz w:val="32"/>
          <w:szCs w:val="32"/>
          <w:lang w:bidi="ar"/>
        </w:rPr>
        <w:t xml:space="preserve">。</w:t>
      </w:r>
      <w:r/>
    </w:p>
    <w:p>
      <w:pPr>
        <w:ind w:firstLine="640"/>
        <w:spacing w:line="360" w:lineRule="auto"/>
        <w:rPr>
          <w:rFonts w:ascii="仿宋" w:hAnsi="仿宋" w:eastAsia="仿宋"/>
          <w:color w:val="000000" w:themeColor="text1"/>
          <w:sz w:val="32"/>
          <w:szCs w:val="32"/>
          <w:lang w:bidi="ar"/>
        </w:rPr>
      </w:pPr>
      <w:r>
        <w:rPr>
          <w:rFonts w:hint="eastAsia" w:ascii="仿宋" w:hAnsi="仿宋" w:eastAsia="仿宋"/>
          <w:color w:val="000000" w:themeColor="text1"/>
          <w:sz w:val="32"/>
          <w:szCs w:val="32"/>
          <w:lang w:bidi="ar"/>
        </w:rPr>
        <w:t xml:space="preserve">2.</w:t>
      </w:r>
      <w:r>
        <w:rPr>
          <w:rFonts w:hint="eastAsia" w:ascii="仿宋" w:hAnsi="仿宋" w:eastAsia="仿宋"/>
          <w:color w:val="000000" w:themeColor="text1"/>
          <w:sz w:val="32"/>
          <w:szCs w:val="32"/>
          <w:lang w:bidi="ar"/>
        </w:rPr>
        <w:t xml:space="preserve">根据省财政厅《关于更换全省政府采购交易系统</w:t>
      </w:r>
      <w:r>
        <w:rPr>
          <w:rFonts w:hint="eastAsia" w:ascii="仿宋" w:hAnsi="仿宋" w:eastAsia="仿宋"/>
          <w:color w:val="000000" w:themeColor="text1"/>
          <w:sz w:val="32"/>
          <w:szCs w:val="32"/>
          <w:lang w:bidi="ar"/>
        </w:rPr>
        <w:t xml:space="preserve">C </w:t>
      </w:r>
      <w:r>
        <w:rPr>
          <w:rFonts w:hint="eastAsia" w:ascii="仿宋" w:hAnsi="仿宋" w:eastAsia="仿宋"/>
          <w:color w:val="000000" w:themeColor="text1"/>
          <w:sz w:val="32"/>
          <w:szCs w:val="32"/>
          <w:lang w:bidi="ar"/>
        </w:rPr>
        <w:t xml:space="preserve">A</w:t>
      </w:r>
      <w:r>
        <w:rPr>
          <w:rFonts w:hint="eastAsia" w:ascii="仿宋" w:hAnsi="仿宋" w:eastAsia="仿宋"/>
          <w:color w:val="000000" w:themeColor="text1"/>
          <w:sz w:val="32"/>
          <w:szCs w:val="32"/>
          <w:lang w:bidi="ar"/>
        </w:rPr>
        <w:t xml:space="preserve">数字证书和电子签章的通知》（苏财购〔</w:t>
      </w:r>
      <w:r>
        <w:rPr>
          <w:rFonts w:hint="eastAsia" w:ascii="仿宋" w:hAnsi="仿宋" w:eastAsia="仿宋"/>
          <w:color w:val="000000" w:themeColor="text1"/>
          <w:sz w:val="32"/>
          <w:szCs w:val="32"/>
          <w:lang w:bidi="ar"/>
        </w:rPr>
        <w:t xml:space="preserve">2023</w:t>
      </w:r>
      <w:r>
        <w:rPr>
          <w:rFonts w:hint="eastAsia" w:ascii="仿宋" w:hAnsi="仿宋" w:eastAsia="仿宋"/>
          <w:color w:val="000000" w:themeColor="text1"/>
          <w:sz w:val="32"/>
          <w:szCs w:val="32"/>
          <w:lang w:bidi="ar"/>
        </w:rPr>
        <w:t xml:space="preserve">〕</w:t>
      </w:r>
      <w:r>
        <w:rPr>
          <w:rFonts w:hint="eastAsia" w:ascii="仿宋" w:hAnsi="仿宋" w:eastAsia="仿宋"/>
          <w:color w:val="000000" w:themeColor="text1"/>
          <w:sz w:val="32"/>
          <w:szCs w:val="32"/>
          <w:lang w:bidi="ar"/>
        </w:rPr>
        <w:t xml:space="preserve">101</w:t>
      </w:r>
      <w:r>
        <w:rPr>
          <w:rFonts w:hint="eastAsia" w:ascii="仿宋" w:hAnsi="仿宋" w:eastAsia="仿宋"/>
          <w:color w:val="000000" w:themeColor="text1"/>
          <w:sz w:val="32"/>
          <w:szCs w:val="32"/>
          <w:lang w:bidi="ar"/>
        </w:rPr>
        <w:t xml:space="preserve">号），“苏采云”政府采购交易系统（以下简称苏采云系统）的</w:t>
      </w:r>
      <w:r>
        <w:rPr>
          <w:rFonts w:hint="eastAsia" w:ascii="仿宋" w:hAnsi="仿宋" w:eastAsia="仿宋"/>
          <w:color w:val="000000" w:themeColor="text1"/>
          <w:sz w:val="32"/>
          <w:szCs w:val="32"/>
          <w:lang w:bidi="ar"/>
        </w:rPr>
        <w:t xml:space="preserve">CA</w:t>
      </w:r>
      <w:r>
        <w:rPr>
          <w:rFonts w:hint="eastAsia" w:ascii="仿宋" w:hAnsi="仿宋" w:eastAsia="仿宋"/>
          <w:color w:val="000000" w:themeColor="text1"/>
          <w:sz w:val="32"/>
          <w:szCs w:val="32"/>
          <w:lang w:bidi="ar"/>
        </w:rPr>
        <w:t xml:space="preserve">数字证书、电子签章已更换为江苏省电子政务证书认证中心</w:t>
      </w:r>
      <w:r>
        <w:rPr>
          <w:rFonts w:hint="eastAsia" w:ascii="仿宋" w:hAnsi="仿宋" w:eastAsia="仿宋"/>
          <w:color w:val="000000" w:themeColor="text1"/>
          <w:sz w:val="32"/>
          <w:szCs w:val="32"/>
          <w:lang w:bidi="ar"/>
        </w:rPr>
        <w:t xml:space="preserve">C A</w:t>
      </w:r>
      <w:r>
        <w:rPr>
          <w:rFonts w:hint="eastAsia" w:ascii="仿宋" w:hAnsi="仿宋" w:eastAsia="仿宋"/>
          <w:color w:val="000000" w:themeColor="text1"/>
          <w:sz w:val="32"/>
          <w:szCs w:val="32"/>
          <w:lang w:bidi="ar"/>
        </w:rPr>
        <w:t xml:space="preserve">和方正国际软件（北京）有限公司电子签章。如果供应商通过苏采云系统参与政府采购项目，需要更换</w:t>
      </w:r>
      <w:r>
        <w:rPr>
          <w:rFonts w:hint="eastAsia" w:ascii="仿宋" w:hAnsi="仿宋" w:eastAsia="仿宋"/>
          <w:color w:val="000000" w:themeColor="text1"/>
          <w:sz w:val="32"/>
          <w:szCs w:val="32"/>
          <w:lang w:bidi="ar"/>
        </w:rPr>
        <w:t xml:space="preserve">CA</w:t>
      </w:r>
      <w:r>
        <w:rPr>
          <w:rFonts w:hint="eastAsia" w:ascii="仿宋" w:hAnsi="仿宋" w:eastAsia="仿宋"/>
          <w:color w:val="000000" w:themeColor="text1"/>
          <w:sz w:val="32"/>
          <w:szCs w:val="32"/>
          <w:lang w:bidi="ar"/>
        </w:rPr>
        <w:t xml:space="preserve">数字证书和电子签章。具体</w:t>
      </w:r>
      <w:r>
        <w:rPr>
          <w:rFonts w:hint="eastAsia" w:ascii="仿宋" w:hAnsi="仿宋" w:eastAsia="仿宋"/>
          <w:color w:val="000000" w:themeColor="text1"/>
          <w:sz w:val="32"/>
          <w:szCs w:val="32"/>
          <w:lang w:bidi="ar"/>
        </w:rPr>
        <w:t xml:space="preserve">办理指南和操作手册见链接：</w:t>
      </w:r>
      <w:r>
        <w:rPr>
          <w:rFonts w:hint="eastAsia" w:ascii="仿宋" w:hAnsi="仿宋" w:eastAsia="仿宋"/>
          <w:color w:val="000000" w:themeColor="text1"/>
          <w:sz w:val="32"/>
          <w:szCs w:val="32"/>
          <w:lang w:bidi="ar"/>
        </w:rPr>
        <w:t xml:space="preserve">http://www.ccgp-jiangsu.gov.cn/jiangsu/zlxz/ee/ee3a4bc5a3454aa2b0d9312230633ce9.html</w:t>
      </w:r>
      <w:r>
        <w:rPr>
          <w:rFonts w:hint="eastAsia" w:ascii="仿宋" w:hAnsi="仿宋" w:eastAsia="仿宋"/>
          <w:color w:val="000000" w:themeColor="text1"/>
          <w:sz w:val="32"/>
          <w:szCs w:val="32"/>
          <w:lang w:bidi="ar"/>
        </w:rPr>
        <w:t xml:space="preserve">。</w:t>
      </w:r>
      <w:r/>
    </w:p>
    <w:p>
      <w:pPr>
        <w:ind w:firstLine="640"/>
        <w:spacing w:line="360" w:lineRule="auto"/>
        <w:rPr>
          <w:rFonts w:ascii="仿宋" w:hAnsi="仿宋" w:eastAsia="仿宋"/>
          <w:color w:val="000000" w:themeColor="text1"/>
          <w:sz w:val="32"/>
          <w:szCs w:val="32"/>
          <w:lang w:bidi="ar"/>
        </w:rPr>
      </w:pPr>
      <w:r>
        <w:rPr>
          <w:rFonts w:hint="eastAsia" w:ascii="仿宋" w:hAnsi="仿宋" w:eastAsia="仿宋"/>
          <w:color w:val="000000" w:themeColor="text1"/>
          <w:sz w:val="32"/>
          <w:szCs w:val="32"/>
          <w:lang w:bidi="ar"/>
        </w:rPr>
        <w:t xml:space="preserve">领取</w:t>
      </w:r>
      <w:r>
        <w:rPr>
          <w:rFonts w:hint="eastAsia" w:ascii="仿宋" w:hAnsi="仿宋" w:eastAsia="仿宋"/>
          <w:color w:val="000000" w:themeColor="text1"/>
          <w:sz w:val="32"/>
          <w:szCs w:val="32"/>
          <w:lang w:bidi="ar"/>
        </w:rPr>
        <w:t xml:space="preserve">CA</w:t>
      </w:r>
      <w:r>
        <w:rPr>
          <w:rFonts w:hint="eastAsia" w:ascii="仿宋" w:hAnsi="仿宋" w:eastAsia="仿宋"/>
          <w:color w:val="000000" w:themeColor="text1"/>
          <w:sz w:val="32"/>
          <w:szCs w:val="32"/>
          <w:lang w:bidi="ar"/>
        </w:rPr>
        <w:t xml:space="preserve">和办理电子签章（</w:t>
      </w:r>
      <w:r>
        <w:rPr>
          <w:rFonts w:hint="eastAsia" w:ascii="仿宋" w:hAnsi="仿宋" w:eastAsia="仿宋"/>
          <w:color w:val="000000" w:themeColor="text1"/>
          <w:sz w:val="32"/>
          <w:szCs w:val="32"/>
          <w:lang w:bidi="ar"/>
        </w:rPr>
        <w:t xml:space="preserve">请至常州市锦绣路</w:t>
      </w:r>
      <w:r>
        <w:rPr>
          <w:rFonts w:hint="eastAsia" w:ascii="仿宋" w:hAnsi="仿宋" w:eastAsia="仿宋"/>
          <w:color w:val="000000" w:themeColor="text1"/>
          <w:sz w:val="32"/>
          <w:szCs w:val="32"/>
          <w:lang w:bidi="ar"/>
        </w:rPr>
        <w:t xml:space="preserve">2</w:t>
      </w:r>
      <w:r>
        <w:rPr>
          <w:rFonts w:hint="eastAsia" w:ascii="仿宋" w:hAnsi="仿宋" w:eastAsia="仿宋"/>
          <w:color w:val="000000" w:themeColor="text1"/>
          <w:sz w:val="32"/>
          <w:szCs w:val="32"/>
          <w:lang w:bidi="ar"/>
        </w:rPr>
        <w:t xml:space="preserve">号常州市政务服务中心</w:t>
      </w:r>
      <w:r>
        <w:rPr>
          <w:rFonts w:hint="eastAsia" w:ascii="仿宋" w:hAnsi="仿宋" w:eastAsia="仿宋"/>
          <w:color w:val="000000" w:themeColor="text1"/>
          <w:sz w:val="32"/>
          <w:szCs w:val="32"/>
          <w:lang w:bidi="ar"/>
        </w:rPr>
        <w:t xml:space="preserve">1-1</w:t>
      </w:r>
      <w:r>
        <w:rPr>
          <w:rFonts w:hint="eastAsia" w:ascii="仿宋" w:hAnsi="仿宋" w:eastAsia="仿宋"/>
          <w:color w:val="000000" w:themeColor="text1"/>
          <w:sz w:val="32"/>
          <w:szCs w:val="32"/>
          <w:lang w:bidi="ar"/>
        </w:rPr>
        <w:t xml:space="preserve">号楼四楼大厅</w:t>
      </w:r>
      <w:r>
        <w:rPr>
          <w:rFonts w:hint="eastAsia" w:ascii="仿宋" w:hAnsi="仿宋" w:eastAsia="仿宋"/>
          <w:color w:val="000000" w:themeColor="text1"/>
          <w:sz w:val="32"/>
          <w:szCs w:val="32"/>
          <w:lang w:bidi="ar"/>
        </w:rPr>
        <w:t xml:space="preserve">CA</w:t>
      </w:r>
      <w:r>
        <w:rPr>
          <w:rFonts w:hint="eastAsia" w:ascii="仿宋" w:hAnsi="仿宋" w:eastAsia="仿宋"/>
          <w:color w:val="000000" w:themeColor="text1"/>
          <w:sz w:val="32"/>
          <w:szCs w:val="32"/>
          <w:lang w:bidi="ar"/>
        </w:rPr>
        <w:t xml:space="preserve">办理窗口办理，窗口联系电话</w:t>
      </w:r>
      <w:r>
        <w:rPr>
          <w:rFonts w:hint="eastAsia" w:ascii="仿宋" w:hAnsi="仿宋" w:eastAsia="仿宋"/>
          <w:color w:val="000000" w:themeColor="text1"/>
          <w:sz w:val="32"/>
          <w:szCs w:val="32"/>
          <w:lang w:bidi="ar"/>
        </w:rPr>
        <w:t xml:space="preserve">0519-85588120</w:t>
      </w:r>
      <w:r>
        <w:rPr>
          <w:rFonts w:hint="eastAsia" w:ascii="仿宋" w:hAnsi="仿宋" w:eastAsia="仿宋"/>
          <w:color w:val="000000" w:themeColor="text1"/>
          <w:sz w:val="32"/>
          <w:szCs w:val="32"/>
          <w:lang w:bidi="ar"/>
        </w:rPr>
        <w:t xml:space="preserve">，其他联系方式见《苏采云系统供应商操作手册》（以下简称《操作手册》））、进行注册并按《操作手册》要求制作、上传电子版磋商响应文件。</w:t>
      </w:r>
      <w:r/>
    </w:p>
    <w:p>
      <w:pPr>
        <w:ind w:firstLine="640"/>
        <w:jc w:val="left"/>
        <w:spacing w:line="360" w:lineRule="auto"/>
        <w:widowControl/>
        <w:rPr>
          <w:rFonts w:ascii="仿宋" w:hAnsi="仿宋" w:eastAsia="仿宋"/>
          <w:color w:val="000000" w:themeColor="text1"/>
          <w:sz w:val="32"/>
          <w:szCs w:val="32"/>
          <w:lang w:val="zh-TW" w:bidi="ar"/>
        </w:rPr>
      </w:pPr>
      <w:r>
        <w:rPr>
          <w:rFonts w:hint="eastAsia" w:ascii="仿宋" w:hAnsi="仿宋" w:eastAsia="仿宋"/>
          <w:color w:val="000000" w:themeColor="text1"/>
          <w:sz w:val="32"/>
          <w:szCs w:val="32"/>
          <w:lang w:val="zh-TW" w:bidi="ar"/>
        </w:rPr>
        <w:t xml:space="preserve">3.</w:t>
      </w:r>
      <w:r>
        <w:rPr>
          <w:rFonts w:hint="eastAsia" w:ascii="仿宋" w:hAnsi="仿宋" w:eastAsia="仿宋"/>
          <w:color w:val="000000" w:themeColor="text1"/>
          <w:sz w:val="32"/>
          <w:szCs w:val="32"/>
          <w:lang w:val="zh-TW" w:bidi="ar"/>
        </w:rPr>
        <w:t xml:space="preserve">关于常州市中小企业政府采购信用融资：</w:t>
      </w:r>
      <w:r/>
    </w:p>
    <w:p>
      <w:pPr>
        <w:ind w:firstLine="640"/>
        <w:jc w:val="left"/>
        <w:spacing w:line="360" w:lineRule="auto"/>
        <w:widowControl/>
        <w:rPr>
          <w:rFonts w:ascii="仿宋" w:hAnsi="仿宋" w:eastAsia="仿宋"/>
          <w:color w:val="000000" w:themeColor="text1"/>
          <w:sz w:val="32"/>
          <w:szCs w:val="32"/>
        </w:rPr>
      </w:pPr>
      <w:r>
        <w:rPr>
          <w:rFonts w:hint="eastAsia" w:ascii="仿宋" w:hAnsi="仿宋" w:eastAsia="仿宋"/>
          <w:color w:val="000000" w:themeColor="text1"/>
          <w:sz w:val="32"/>
          <w:szCs w:val="32"/>
          <w:lang w:val="zh-TW" w:bidi="ar"/>
        </w:rPr>
        <w:t xml:space="preserve">根据《常州市财政局</w:t>
      </w:r>
      <w:r>
        <w:rPr>
          <w:rFonts w:hint="eastAsia" w:ascii="仿宋" w:hAnsi="仿宋" w:eastAsia="仿宋"/>
          <w:color w:val="000000" w:themeColor="text1"/>
          <w:sz w:val="32"/>
          <w:szCs w:val="32"/>
          <w:lang w:val="zh-TW" w:bidi="ar"/>
        </w:rPr>
        <w:t xml:space="preserve"> </w:t>
      </w:r>
      <w:r>
        <w:rPr>
          <w:rFonts w:hint="eastAsia" w:ascii="仿宋" w:hAnsi="仿宋" w:eastAsia="仿宋"/>
          <w:color w:val="000000" w:themeColor="text1"/>
          <w:sz w:val="32"/>
          <w:szCs w:val="32"/>
          <w:lang w:val="zh-TW" w:bidi="ar"/>
        </w:rPr>
        <w:t xml:space="preserve">中国人民银行常州市中心支行关于进一步推进政府采购信用融资工作的通知》（常财购〔</w:t>
      </w:r>
      <w:r>
        <w:rPr>
          <w:rFonts w:hint="eastAsia" w:ascii="仿宋" w:hAnsi="仿宋" w:eastAsia="仿宋"/>
          <w:color w:val="000000" w:themeColor="text1"/>
          <w:sz w:val="32"/>
          <w:szCs w:val="32"/>
          <w:lang w:val="zh-TW" w:bidi="ar"/>
        </w:rPr>
        <w:t xml:space="preserve">2021</w:t>
      </w:r>
      <w:r>
        <w:rPr>
          <w:rFonts w:hint="eastAsia" w:ascii="仿宋" w:hAnsi="仿宋" w:eastAsia="仿宋"/>
          <w:color w:val="000000" w:themeColor="text1"/>
          <w:sz w:val="32"/>
          <w:szCs w:val="32"/>
          <w:lang w:val="zh-TW" w:bidi="ar"/>
        </w:rPr>
        <w:t xml:space="preserve">〕</w:t>
      </w:r>
      <w:r>
        <w:rPr>
          <w:rFonts w:hint="eastAsia" w:ascii="仿宋" w:hAnsi="仿宋" w:eastAsia="仿宋"/>
          <w:color w:val="000000" w:themeColor="text1"/>
          <w:sz w:val="32"/>
          <w:szCs w:val="32"/>
          <w:lang w:val="zh-TW" w:bidi="ar"/>
        </w:rPr>
        <w:t xml:space="preserve">13</w:t>
      </w:r>
      <w:r>
        <w:rPr>
          <w:rFonts w:hint="eastAsia" w:ascii="仿宋" w:hAnsi="仿宋" w:eastAsia="仿宋"/>
          <w:color w:val="000000" w:themeColor="text1"/>
          <w:sz w:val="32"/>
          <w:szCs w:val="32"/>
          <w:lang w:val="zh-TW" w:bidi="ar"/>
        </w:rPr>
        <w:t xml:space="preserve">号）等有关文件精神，我市实行政府采购信用融资，将信用作为政策工具引入政府采购领域，金融机构根据政府采购项目中标（成</w:t>
      </w:r>
      <w:r>
        <w:rPr>
          <w:rFonts w:hint="eastAsia" w:ascii="仿宋" w:hAnsi="仿宋" w:eastAsia="仿宋"/>
          <w:color w:val="000000" w:themeColor="text1"/>
          <w:sz w:val="32"/>
          <w:szCs w:val="32"/>
          <w:lang w:val="zh-TW" w:bidi="ar"/>
        </w:rPr>
        <w:t xml:space="preserve">交）通知书或中标（成交）合同，为中标（成交）中小企业供应商提供相应额度贷款的融资模式。申请条件及操作流程等事项详见该文件相关内容或者常州市政府采购网</w:t>
      </w:r>
      <w:r>
        <w:rPr>
          <w:rFonts w:hint="eastAsia" w:ascii="仿宋" w:hAnsi="仿宋" w:eastAsia="仿宋"/>
          <w:color w:val="000000" w:themeColor="text1"/>
          <w:sz w:val="32"/>
          <w:szCs w:val="32"/>
          <w:lang w:val="zh-TW" w:bidi="ar"/>
        </w:rPr>
        <w:t xml:space="preserve">--</w:t>
      </w:r>
      <w:r>
        <w:rPr>
          <w:rFonts w:hint="eastAsia" w:ascii="仿宋" w:hAnsi="仿宋" w:eastAsia="仿宋"/>
          <w:color w:val="000000" w:themeColor="text1"/>
          <w:sz w:val="32"/>
          <w:szCs w:val="32"/>
          <w:lang w:val="zh-TW" w:bidi="ar"/>
        </w:rPr>
        <w:t xml:space="preserve">政采融资平台栏目。</w:t>
      </w:r>
      <w:r/>
    </w:p>
    <w:p>
      <w:pPr>
        <w:pStyle w:val="869"/>
        <w:ind w:firstLine="643"/>
        <w:jc w:val="left"/>
        <w:spacing w:before="0" w:line="360" w:lineRule="auto"/>
        <w:rPr>
          <w:rFonts w:ascii="仿宋" w:hAnsi="仿宋" w:eastAsia="仿宋"/>
          <w:color w:val="000000" w:themeColor="text1"/>
          <w:sz w:val="32"/>
          <w:szCs w:val="32"/>
        </w:rPr>
      </w:pPr>
      <w:r/>
      <w:bookmarkStart w:id="25" w:name="_Toc35393627"/>
      <w:r/>
      <w:bookmarkStart w:id="26" w:name="_Toc28359008"/>
      <w:r/>
      <w:bookmarkStart w:id="27" w:name="_Toc35393796"/>
      <w:r/>
      <w:bookmarkStart w:id="28" w:name="_Toc28359085"/>
      <w:r>
        <w:rPr>
          <w:rFonts w:ascii="仿宋" w:hAnsi="仿宋" w:eastAsia="仿宋"/>
          <w:color w:val="000000" w:themeColor="text1"/>
          <w:sz w:val="32"/>
          <w:szCs w:val="32"/>
        </w:rPr>
        <w:t xml:space="preserve">八、对本项目提出询问，请按以下方式联系。</w:t>
      </w:r>
      <w:bookmarkEnd w:id="25"/>
      <w:r/>
      <w:bookmarkEnd w:id="26"/>
      <w:r/>
      <w:bookmarkEnd w:id="27"/>
      <w:r/>
      <w:bookmarkEnd w:id="28"/>
      <w:r/>
      <w:r/>
    </w:p>
    <w:p>
      <w:pPr>
        <w:ind w:firstLine="643"/>
        <w:jc w:val="left"/>
        <w:spacing w:line="360" w:lineRule="auto"/>
        <w:widowControl/>
        <w:rPr>
          <w:rFonts w:ascii="仿宋" w:hAnsi="仿宋" w:eastAsia="仿宋"/>
          <w:b/>
          <w:color w:val="000000" w:themeColor="text1"/>
          <w:sz w:val="32"/>
          <w:szCs w:val="32"/>
        </w:rPr>
      </w:pPr>
      <w:r>
        <w:rPr>
          <w:rFonts w:hint="eastAsia" w:ascii="仿宋" w:hAnsi="仿宋" w:eastAsia="仿宋"/>
          <w:b/>
          <w:color w:val="000000" w:themeColor="text1"/>
          <w:sz w:val="32"/>
          <w:szCs w:val="32"/>
        </w:rPr>
        <w:t xml:space="preserve">1.</w:t>
      </w:r>
      <w:r>
        <w:rPr>
          <w:rFonts w:hint="eastAsia" w:ascii="仿宋" w:hAnsi="仿宋" w:eastAsia="仿宋"/>
          <w:b/>
          <w:color w:val="000000" w:themeColor="text1"/>
          <w:sz w:val="32"/>
          <w:szCs w:val="32"/>
        </w:rPr>
        <w:t xml:space="preserve">采购人信息</w:t>
      </w:r>
      <w:r/>
    </w:p>
    <w:p>
      <w:pPr>
        <w:ind w:left="-2" w:firstLine="640"/>
        <w:jc w:val="left"/>
        <w:spacing w:line="360" w:lineRule="auto"/>
        <w:rPr>
          <w:rFonts w:ascii="仿宋" w:hAnsi="仿宋" w:eastAsia="仿宋"/>
          <w:color w:val="000000" w:themeColor="text1"/>
          <w:sz w:val="32"/>
          <w:szCs w:val="32"/>
        </w:rPr>
      </w:pPr>
      <w:r/>
      <w:bookmarkStart w:id="29" w:name="_Toc28359086"/>
      <w:r/>
      <w:bookmarkStart w:id="30" w:name="_Toc28359009"/>
      <w:r>
        <w:rPr>
          <w:rFonts w:hint="eastAsia" w:ascii="仿宋" w:hAnsi="仿宋" w:eastAsia="仿宋"/>
          <w:color w:val="000000" w:themeColor="text1"/>
          <w:sz w:val="32"/>
          <w:szCs w:val="32"/>
        </w:rPr>
        <w:t xml:space="preserve">名</w:t>
      </w:r>
      <w:r>
        <w:rPr>
          <w:rFonts w:hint="eastAsia" w:ascii="仿宋" w:hAnsi="仿宋" w:eastAsia="仿宋"/>
          <w:color w:val="000000" w:themeColor="text1"/>
          <w:sz w:val="32"/>
          <w:szCs w:val="32"/>
        </w:rPr>
        <w:t xml:space="preserve">    </w:t>
      </w:r>
      <w:r>
        <w:rPr>
          <w:rFonts w:hint="eastAsia" w:ascii="仿宋" w:hAnsi="仿宋" w:eastAsia="仿宋"/>
          <w:color w:val="000000" w:themeColor="text1"/>
          <w:sz w:val="32"/>
          <w:szCs w:val="32"/>
        </w:rPr>
        <w:t xml:space="preserve">称：江苏省常州技师学院</w:t>
      </w:r>
      <w:r>
        <w:rPr>
          <w:rFonts w:hint="eastAsia" w:ascii="仿宋" w:hAnsi="仿宋" w:eastAsia="仿宋"/>
          <w:color w:val="000000" w:themeColor="text1"/>
          <w:sz w:val="32"/>
          <w:szCs w:val="32"/>
        </w:rPr>
        <w:t xml:space="preserve"> </w:t>
      </w:r>
      <w:r/>
    </w:p>
    <w:p>
      <w:pPr>
        <w:ind w:left="-2" w:firstLine="640"/>
        <w:jc w:val="left"/>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地</w:t>
      </w:r>
      <w:r>
        <w:rPr>
          <w:rFonts w:hint="eastAsia" w:ascii="仿宋" w:hAnsi="仿宋" w:eastAsia="仿宋"/>
          <w:color w:val="000000" w:themeColor="text1"/>
          <w:sz w:val="32"/>
          <w:szCs w:val="32"/>
        </w:rPr>
        <w:t xml:space="preserve">    </w:t>
      </w:r>
      <w:r>
        <w:rPr>
          <w:rFonts w:hint="eastAsia" w:ascii="仿宋" w:hAnsi="仿宋" w:eastAsia="仿宋"/>
          <w:color w:val="000000" w:themeColor="text1"/>
          <w:sz w:val="32"/>
          <w:szCs w:val="32"/>
        </w:rPr>
        <w:t xml:space="preserve">址：江苏省常州市新北区新桥镇嫩江路</w:t>
      </w:r>
      <w:r>
        <w:rPr>
          <w:rFonts w:hint="eastAsia" w:ascii="仿宋" w:hAnsi="仿宋" w:eastAsia="仿宋"/>
          <w:color w:val="000000" w:themeColor="text1"/>
          <w:sz w:val="32"/>
          <w:szCs w:val="32"/>
        </w:rPr>
        <w:t xml:space="preserve">8</w:t>
      </w:r>
      <w:r>
        <w:rPr>
          <w:rFonts w:hint="eastAsia" w:ascii="仿宋" w:hAnsi="仿宋" w:eastAsia="仿宋"/>
          <w:color w:val="000000" w:themeColor="text1"/>
          <w:sz w:val="32"/>
          <w:szCs w:val="32"/>
        </w:rPr>
        <w:t xml:space="preserve">号</w:t>
      </w:r>
      <w:r/>
    </w:p>
    <w:p>
      <w:pPr>
        <w:ind w:left="-2" w:firstLine="640"/>
        <w:jc w:val="left"/>
        <w:spacing w:line="360" w:lineRule="auto"/>
        <w:rPr>
          <w:rFonts w:ascii="仿宋" w:hAnsi="仿宋" w:eastAsia="仿宋"/>
          <w:color w:val="000000" w:themeColor="text1"/>
          <w:sz w:val="32"/>
          <w:szCs w:val="32"/>
          <w:u w:val="single"/>
        </w:rPr>
      </w:pPr>
      <w:r>
        <w:rPr>
          <w:rFonts w:hint="eastAsia" w:ascii="仿宋" w:hAnsi="仿宋" w:eastAsia="仿宋"/>
          <w:color w:val="000000" w:themeColor="text1"/>
          <w:sz w:val="32"/>
          <w:szCs w:val="32"/>
        </w:rPr>
        <w:t xml:space="preserve">联系方式：魏老师</w:t>
      </w:r>
      <w:r>
        <w:rPr>
          <w:rFonts w:hint="eastAsia" w:ascii="仿宋" w:hAnsi="仿宋" w:eastAsia="仿宋"/>
          <w:color w:val="000000" w:themeColor="text1"/>
          <w:sz w:val="32"/>
          <w:szCs w:val="32"/>
        </w:rPr>
        <w:t xml:space="preserve">   0519-</w:t>
      </w:r>
      <w:r>
        <w:rPr>
          <w:rFonts w:ascii="仿宋" w:hAnsi="仿宋" w:eastAsia="仿宋"/>
          <w:color w:val="000000" w:themeColor="text1"/>
          <w:sz w:val="32"/>
          <w:szCs w:val="32"/>
        </w:rPr>
        <w:t xml:space="preserve">81162172</w:t>
      </w:r>
      <w:r/>
    </w:p>
    <w:p>
      <w:pPr>
        <w:ind w:left="-2" w:firstLine="643"/>
        <w:jc w:val="left"/>
        <w:spacing w:line="360" w:lineRule="auto"/>
        <w:rPr>
          <w:rFonts w:ascii="仿宋" w:hAnsi="仿宋" w:eastAsia="仿宋"/>
          <w:b/>
          <w:color w:val="000000" w:themeColor="text1"/>
          <w:sz w:val="32"/>
          <w:szCs w:val="32"/>
        </w:rPr>
      </w:pPr>
      <w:r>
        <w:rPr>
          <w:rFonts w:hint="eastAsia" w:ascii="仿宋" w:hAnsi="仿宋" w:eastAsia="仿宋"/>
          <w:b/>
          <w:color w:val="000000" w:themeColor="text1"/>
          <w:sz w:val="32"/>
          <w:szCs w:val="32"/>
        </w:rPr>
        <w:t xml:space="preserve">2.</w:t>
      </w:r>
      <w:r>
        <w:rPr>
          <w:rFonts w:hint="eastAsia" w:ascii="仿宋" w:hAnsi="仿宋" w:eastAsia="仿宋"/>
          <w:b/>
          <w:color w:val="000000" w:themeColor="text1"/>
          <w:sz w:val="32"/>
          <w:szCs w:val="32"/>
        </w:rPr>
        <w:t xml:space="preserve">采购代理机构信息</w:t>
      </w:r>
      <w:bookmarkEnd w:id="29"/>
      <w:r/>
      <w:bookmarkEnd w:id="30"/>
      <w:r/>
      <w:r/>
    </w:p>
    <w:p>
      <w:pPr>
        <w:ind w:firstLine="640"/>
        <w:jc w:val="left"/>
        <w:spacing w:line="360" w:lineRule="auto"/>
        <w:rPr>
          <w:rFonts w:ascii="仿宋" w:hAnsi="仿宋" w:eastAsia="仿宋"/>
          <w:color w:val="000000" w:themeColor="text1"/>
          <w:sz w:val="32"/>
          <w:szCs w:val="32"/>
        </w:rPr>
      </w:pPr>
      <w:r/>
      <w:bookmarkStart w:id="31" w:name="_Toc28359010"/>
      <w:r/>
      <w:bookmarkStart w:id="32" w:name="_Toc28359087"/>
      <w:r>
        <w:rPr>
          <w:rFonts w:hint="eastAsia" w:ascii="仿宋" w:hAnsi="仿宋" w:eastAsia="仿宋"/>
          <w:color w:val="000000" w:themeColor="text1"/>
          <w:sz w:val="32"/>
          <w:szCs w:val="32"/>
        </w:rPr>
        <w:t xml:space="preserve">名</w:t>
      </w:r>
      <w:r>
        <w:rPr>
          <w:rFonts w:hint="eastAsia" w:ascii="仿宋" w:hAnsi="仿宋" w:eastAsia="仿宋"/>
          <w:color w:val="000000" w:themeColor="text1"/>
          <w:sz w:val="32"/>
          <w:szCs w:val="32"/>
        </w:rPr>
        <w:t xml:space="preserve">    </w:t>
      </w:r>
      <w:r>
        <w:rPr>
          <w:rFonts w:hint="eastAsia" w:ascii="仿宋" w:hAnsi="仿宋" w:eastAsia="仿宋"/>
          <w:color w:val="000000" w:themeColor="text1"/>
          <w:sz w:val="32"/>
          <w:szCs w:val="32"/>
        </w:rPr>
        <w:t xml:space="preserve">称：常州市城投建设工程招标有限公司</w:t>
      </w:r>
      <w:r/>
    </w:p>
    <w:p>
      <w:pPr>
        <w:ind w:firstLine="640"/>
        <w:jc w:val="left"/>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地</w:t>
      </w:r>
      <w:r>
        <w:rPr>
          <w:rFonts w:hint="eastAsia" w:ascii="仿宋" w:hAnsi="仿宋" w:eastAsia="仿宋"/>
          <w:color w:val="000000" w:themeColor="text1"/>
          <w:sz w:val="32"/>
          <w:szCs w:val="32"/>
        </w:rPr>
        <w:t xml:space="preserve">    </w:t>
      </w:r>
      <w:r>
        <w:rPr>
          <w:rFonts w:hint="eastAsia" w:ascii="仿宋" w:hAnsi="仿宋" w:eastAsia="仿宋"/>
          <w:color w:val="000000" w:themeColor="text1"/>
          <w:sz w:val="32"/>
          <w:szCs w:val="32"/>
        </w:rPr>
        <w:t xml:space="preserve">址：常州市新北区通江中路</w:t>
      </w:r>
      <w:r>
        <w:rPr>
          <w:rFonts w:hint="eastAsia" w:ascii="仿宋" w:hAnsi="仿宋" w:eastAsia="仿宋"/>
          <w:color w:val="000000" w:themeColor="text1"/>
          <w:sz w:val="32"/>
          <w:szCs w:val="32"/>
        </w:rPr>
        <w:t xml:space="preserve">396</w:t>
      </w:r>
      <w:r>
        <w:rPr>
          <w:rFonts w:hint="eastAsia" w:ascii="仿宋" w:hAnsi="仿宋" w:eastAsia="仿宋"/>
          <w:color w:val="000000" w:themeColor="text1"/>
          <w:sz w:val="32"/>
          <w:szCs w:val="32"/>
        </w:rPr>
        <w:t xml:space="preserve">号中创大厦</w:t>
      </w:r>
      <w:r>
        <w:rPr>
          <w:rFonts w:hint="eastAsia" w:ascii="仿宋" w:hAnsi="仿宋" w:eastAsia="仿宋"/>
          <w:color w:val="000000" w:themeColor="text1"/>
          <w:sz w:val="32"/>
          <w:szCs w:val="32"/>
        </w:rPr>
        <w:t xml:space="preserve">4</w:t>
      </w:r>
      <w:r>
        <w:rPr>
          <w:rFonts w:hint="eastAsia" w:ascii="仿宋" w:hAnsi="仿宋" w:eastAsia="仿宋"/>
          <w:color w:val="000000" w:themeColor="text1"/>
          <w:sz w:val="32"/>
          <w:szCs w:val="32"/>
        </w:rPr>
        <w:t xml:space="preserve">楼</w:t>
      </w:r>
      <w:r/>
    </w:p>
    <w:p>
      <w:pPr>
        <w:ind w:firstLine="640"/>
        <w:jc w:val="left"/>
        <w:spacing w:line="360" w:lineRule="auto"/>
        <w:rPr>
          <w:rFonts w:ascii="仿宋" w:hAnsi="仿宋" w:eastAsia="仿宋"/>
          <w:color w:val="000000" w:themeColor="text1"/>
          <w:sz w:val="32"/>
          <w:szCs w:val="32"/>
          <w:u w:val="single"/>
        </w:rPr>
      </w:pPr>
      <w:r>
        <w:rPr>
          <w:rFonts w:hint="eastAsia" w:ascii="仿宋" w:hAnsi="仿宋" w:eastAsia="仿宋"/>
          <w:color w:val="000000" w:themeColor="text1"/>
          <w:sz w:val="32"/>
          <w:szCs w:val="32"/>
        </w:rPr>
        <w:t xml:space="preserve">联系方式：</w:t>
      </w:r>
      <w:r>
        <w:rPr>
          <w:rFonts w:hint="eastAsia" w:ascii="仿宋" w:hAnsi="仿宋" w:eastAsia="仿宋"/>
          <w:color w:val="000000" w:themeColor="text1"/>
          <w:sz w:val="32"/>
          <w:szCs w:val="32"/>
        </w:rPr>
        <w:t xml:space="preserve">0519-81580101</w:t>
      </w:r>
      <w:r/>
    </w:p>
    <w:p>
      <w:pPr>
        <w:ind w:left="-2" w:firstLine="643"/>
        <w:spacing w:line="360" w:lineRule="auto"/>
        <w:rPr>
          <w:rFonts w:ascii="仿宋" w:hAnsi="仿宋" w:eastAsia="仿宋"/>
          <w:b/>
          <w:color w:val="000000" w:themeColor="text1"/>
          <w:sz w:val="32"/>
          <w:szCs w:val="32"/>
          <w:u w:val="single"/>
        </w:rPr>
      </w:pPr>
      <w:r>
        <w:rPr>
          <w:rFonts w:hint="eastAsia" w:ascii="仿宋" w:hAnsi="仿宋" w:eastAsia="仿宋"/>
          <w:b/>
          <w:color w:val="000000" w:themeColor="text1"/>
          <w:sz w:val="32"/>
          <w:szCs w:val="32"/>
        </w:rPr>
        <w:t xml:space="preserve">3.</w:t>
      </w:r>
      <w:r>
        <w:rPr>
          <w:rFonts w:hint="eastAsia" w:ascii="仿宋" w:hAnsi="仿宋" w:eastAsia="仿宋"/>
          <w:b/>
          <w:color w:val="000000" w:themeColor="text1"/>
          <w:sz w:val="32"/>
          <w:szCs w:val="32"/>
        </w:rPr>
        <w:t xml:space="preserve">项目联系方式</w:t>
      </w:r>
      <w:bookmarkEnd w:id="31"/>
      <w:r/>
      <w:bookmarkEnd w:id="32"/>
      <w:r/>
      <w:r/>
    </w:p>
    <w:p>
      <w:pPr>
        <w:pStyle w:val="1066"/>
        <w:ind w:left="-2" w:firstLine="640"/>
        <w:spacing w:line="360" w:lineRule="auto"/>
        <w:rPr>
          <w:rFonts w:hint="default" w:ascii="仿宋" w:hAnsi="仿宋" w:eastAsia="仿宋"/>
          <w:color w:val="000000" w:themeColor="text1"/>
          <w:sz w:val="32"/>
          <w:szCs w:val="32"/>
        </w:rPr>
      </w:pPr>
      <w:r>
        <w:rPr>
          <w:rFonts w:ascii="仿宋" w:hAnsi="仿宋" w:eastAsia="仿宋"/>
          <w:color w:val="000000" w:themeColor="text1"/>
          <w:sz w:val="32"/>
          <w:szCs w:val="32"/>
        </w:rPr>
        <w:t xml:space="preserve">项目联系人：张媛</w:t>
      </w:r>
      <w:r/>
    </w:p>
    <w:p>
      <w:pPr>
        <w:pStyle w:val="1066"/>
        <w:ind w:left="-2" w:firstLine="640"/>
        <w:spacing w:line="360" w:lineRule="auto"/>
        <w:rPr>
          <w:rFonts w:hint="default" w:ascii="仿宋" w:hAnsi="仿宋" w:eastAsia="仿宋"/>
          <w:color w:val="000000" w:themeColor="text1"/>
          <w:sz w:val="32"/>
          <w:szCs w:val="32"/>
        </w:rPr>
      </w:pPr>
      <w:r>
        <w:rPr>
          <w:rFonts w:ascii="仿宋" w:hAnsi="仿宋" w:eastAsia="仿宋"/>
          <w:color w:val="000000" w:themeColor="text1"/>
          <w:sz w:val="32"/>
          <w:szCs w:val="32"/>
        </w:rPr>
        <w:t xml:space="preserve">电</w:t>
      </w:r>
      <w:r>
        <w:rPr>
          <w:rFonts w:ascii="仿宋" w:hAnsi="仿宋" w:eastAsia="仿宋"/>
          <w:color w:val="000000" w:themeColor="text1"/>
          <w:sz w:val="32"/>
          <w:szCs w:val="32"/>
        </w:rPr>
        <w:t xml:space="preserve">      </w:t>
      </w:r>
      <w:r>
        <w:rPr>
          <w:rFonts w:ascii="仿宋" w:hAnsi="仿宋" w:eastAsia="仿宋"/>
          <w:color w:val="000000" w:themeColor="text1"/>
          <w:sz w:val="32"/>
          <w:szCs w:val="32"/>
        </w:rPr>
        <w:t xml:space="preserve">话：</w:t>
      </w:r>
      <w:r>
        <w:rPr>
          <w:rFonts w:ascii="仿宋" w:hAnsi="仿宋" w:eastAsia="仿宋"/>
          <w:color w:val="000000" w:themeColor="text1"/>
          <w:sz w:val="32"/>
          <w:szCs w:val="32"/>
        </w:rPr>
        <w:t xml:space="preserve">0519-81580152  81580191  81580192</w:t>
      </w:r>
      <w:r>
        <w:rPr>
          <w:rFonts w:ascii="仿宋" w:hAnsi="仿宋" w:eastAsia="仿宋"/>
          <w:color w:val="000000" w:themeColor="text1"/>
          <w:sz w:val="32"/>
          <w:szCs w:val="32"/>
        </w:rPr>
        <w:t xml:space="preserve">（转分机号</w:t>
      </w:r>
      <w:r>
        <w:rPr>
          <w:rFonts w:ascii="仿宋" w:hAnsi="仿宋" w:eastAsia="仿宋"/>
          <w:color w:val="000000" w:themeColor="text1"/>
          <w:sz w:val="32"/>
          <w:szCs w:val="32"/>
        </w:rPr>
        <w:t xml:space="preserve">6011</w:t>
      </w:r>
      <w:r>
        <w:rPr>
          <w:rFonts w:ascii="仿宋" w:hAnsi="仿宋" w:eastAsia="仿宋"/>
          <w:color w:val="000000" w:themeColor="text1"/>
          <w:sz w:val="32"/>
          <w:szCs w:val="32"/>
        </w:rPr>
        <w:t xml:space="preserve">）</w:t>
      </w:r>
      <w:r>
        <w:rPr>
          <w:rFonts w:ascii="仿宋" w:hAnsi="仿宋" w:eastAsia="仿宋"/>
          <w:color w:val="000000" w:themeColor="text1"/>
          <w:sz w:val="32"/>
          <w:szCs w:val="32"/>
        </w:rPr>
        <w:t xml:space="preserve"> </w:t>
      </w:r>
      <w:r/>
    </w:p>
    <w:p>
      <w:pPr>
        <w:jc w:val="left"/>
        <w:spacing w:line="360" w:lineRule="auto"/>
        <w:widowControl/>
        <w:rPr>
          <w:color w:val="000000" w:themeColor="text1"/>
          <w:sz w:val="24"/>
        </w:rPr>
      </w:pPr>
      <w:r/>
      <w:bookmarkStart w:id="33" w:name="_GoBack"/>
      <w:r/>
      <w:bookmarkEnd w:id="33"/>
      <w:r/>
      <w:r/>
    </w:p>
    <w:p>
      <w:pPr>
        <w:jc w:val="center"/>
        <w:spacing w:line="360" w:lineRule="auto"/>
        <w:rPr>
          <w:b/>
          <w:color w:val="000000" w:themeColor="text1"/>
          <w:sz w:val="32"/>
          <w:szCs w:val="32"/>
        </w:rPr>
        <w:outlineLvl w:val="0"/>
      </w:pPr>
      <w:r>
        <w:rPr>
          <w:color w:val="000000" w:themeColor="text1"/>
          <w:sz w:val="24"/>
        </w:rPr>
        <w:br w:type="page" w:clear="all"/>
      </w:r>
      <w:bookmarkStart w:id="34" w:name="_Toc512937850"/>
      <w:r/>
      <w:bookmarkStart w:id="35" w:name="_Toc305158854"/>
      <w:r/>
      <w:bookmarkStart w:id="36" w:name="_Toc353825548"/>
      <w:r/>
      <w:bookmarkStart w:id="37" w:name="_Toc353873938"/>
      <w:r/>
      <w:bookmarkStart w:id="38" w:name="_Toc127151777"/>
      <w:r/>
      <w:bookmarkStart w:id="39" w:name="_Toc104818926"/>
      <w:r/>
      <w:bookmarkStart w:id="40" w:name="_Toc305158928"/>
      <w:r/>
      <w:bookmarkStart w:id="41" w:name="_Toc127161488"/>
      <w:r/>
      <w:bookmarkStart w:id="42" w:name="_Toc264969275"/>
      <w:r/>
      <w:bookmarkStart w:id="43" w:name="_Toc265228423"/>
      <w:r/>
      <w:bookmarkStart w:id="44" w:name="_Toc195842950"/>
      <w:r/>
      <w:bookmarkStart w:id="45" w:name="_Toc226965856"/>
      <w:r/>
      <w:bookmarkStart w:id="46" w:name="_Toc150774783"/>
      <w:r>
        <w:rPr>
          <w:b/>
          <w:color w:val="000000" w:themeColor="text1"/>
          <w:sz w:val="36"/>
          <w:szCs w:val="36"/>
        </w:rPr>
        <w:t xml:space="preserve">第二章</w:t>
      </w:r>
      <w:r>
        <w:rPr>
          <w:b/>
          <w:color w:val="000000" w:themeColor="text1"/>
          <w:sz w:val="36"/>
          <w:szCs w:val="36"/>
        </w:rPr>
        <w:t xml:space="preserve">   </w:t>
      </w:r>
      <w:r>
        <w:rPr>
          <w:b/>
          <w:color w:val="000000" w:themeColor="text1"/>
          <w:sz w:val="36"/>
          <w:szCs w:val="36"/>
        </w:rPr>
        <w:t xml:space="preserve">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pStyle w:val="869"/>
        <w:spacing w:before="0" w:line="360" w:lineRule="auto"/>
        <w:tabs>
          <w:tab w:val="center" w:pos="4592" w:leader="none"/>
          <w:tab w:val="left" w:pos="7860" w:leader="none"/>
        </w:tabs>
        <w:rPr>
          <w:rFonts w:ascii="Times New Roman" w:hAnsi="Times New Roman" w:eastAsia="宋体"/>
          <w:b w:val="0"/>
          <w:color w:val="000000" w:themeColor="text1"/>
          <w:sz w:val="28"/>
        </w:rPr>
      </w:pPr>
      <w:r/>
      <w:bookmarkStart w:id="47" w:name="_Toc127151519"/>
      <w:r/>
      <w:bookmarkStart w:id="48" w:name="_Toc226337215"/>
      <w:r/>
      <w:bookmarkStart w:id="49" w:name="_Toc226965792"/>
      <w:r/>
      <w:bookmarkStart w:id="50" w:name="_Toc150480757"/>
      <w:r/>
      <w:bookmarkStart w:id="51" w:name="_Toc520356144"/>
      <w:r/>
      <w:bookmarkStart w:id="52" w:name="_Toc195842884"/>
      <w:r/>
      <w:bookmarkStart w:id="53" w:name="_Toc127151720"/>
      <w:r/>
      <w:bookmarkStart w:id="54" w:name="_Toc127161433"/>
      <w:r/>
      <w:bookmarkStart w:id="55" w:name="_Toc150774724"/>
      <w:r/>
      <w:bookmarkStart w:id="56" w:name="_Toc164608788"/>
      <w:r/>
      <w:bookmarkStart w:id="57" w:name="_Toc150509270"/>
      <w:r/>
      <w:bookmarkStart w:id="58" w:name="_Toc151193761"/>
      <w:r/>
      <w:bookmarkStart w:id="59" w:name="_Toc151193907"/>
      <w:r/>
      <w:bookmarkStart w:id="60" w:name="_Toc151190146"/>
      <w:r/>
      <w:bookmarkStart w:id="61" w:name="_Toc151193617"/>
      <w:r/>
      <w:bookmarkStart w:id="62" w:name="_Toc164608633"/>
      <w:r/>
      <w:bookmarkStart w:id="63" w:name="_Toc142311021"/>
      <w:r/>
      <w:bookmarkStart w:id="64" w:name="_Toc164351613"/>
      <w:r/>
      <w:bookmarkStart w:id="65" w:name="_Toc149720812"/>
      <w:r/>
      <w:bookmarkStart w:id="66" w:name="_Toc226965709"/>
      <w:r/>
      <w:bookmarkStart w:id="67" w:name="_Toc164229214"/>
      <w:r/>
      <w:bookmarkStart w:id="68" w:name="_Toc151193833"/>
      <w:r/>
      <w:bookmarkStart w:id="69" w:name="_Toc164229360"/>
      <w:r/>
      <w:bookmarkStart w:id="70" w:name="_Toc151193689"/>
      <w:r/>
      <w:bookmarkStart w:id="71" w:name="_Toc226309763"/>
      <w:r/>
      <w:bookmarkStart w:id="72" w:name="_Toc150774619"/>
      <w:r>
        <w:rPr>
          <w:rFonts w:ascii="Times New Roman" w:hAnsi="Times New Roman" w:eastAsia="宋体"/>
          <w:color w:val="000000" w:themeColor="text1"/>
          <w:sz w:val="28"/>
        </w:rPr>
        <w:t xml:space="preserve">供应商须知资料表</w:t>
      </w:r>
      <w:r/>
    </w:p>
    <w:p>
      <w:pPr>
        <w:jc w:val="center"/>
        <w:rPr>
          <w:b/>
          <w:color w:val="000000" w:themeColor="text1"/>
          <w:sz w:val="28"/>
          <w:szCs w:val="28"/>
        </w:rPr>
      </w:pPr>
      <w:r>
        <w:rPr>
          <w:b/>
          <w:color w:val="000000" w:themeColor="text1"/>
          <w:sz w:val="28"/>
          <w:szCs w:val="28"/>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本表是对供应商须知的具体补充和修改，如有矛盾，均以本资料表为准。标记“</w:t>
      </w:r>
      <w:r>
        <w:rPr>
          <w:rFonts w:hint="eastAsia" w:ascii="宋体" w:hAnsi="宋体" w:cs="宋体"/>
          <w:b/>
          <w:color w:val="000000" w:themeColor="text1"/>
          <w:sz w:val="24"/>
        </w:rPr>
        <w:t xml:space="preserve">■</w:t>
      </w:r>
      <w:r>
        <w:rPr>
          <w:rFonts w:hint="eastAsia" w:ascii="宋体" w:hAnsi="宋体" w:cs="宋体"/>
          <w:color w:val="000000" w:themeColor="text1"/>
          <w:sz w:val="24"/>
        </w:rPr>
        <w:t xml:space="preserve">”的选项意为适用于本项目，标记“□”的选项意为不适用于本项目。</w:t>
      </w:r>
      <w:r/>
    </w:p>
    <w:tbl>
      <w:tblPr>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ascii="宋体" w:hAnsi="宋体" w:cs="宋体"/>
                <w:b/>
                <w:bCs/>
                <w:color w:val="000000" w:themeColor="text1"/>
                <w:sz w:val="24"/>
              </w:rPr>
            </w:pPr>
            <w:r>
              <w:rPr>
                <w:rFonts w:hint="eastAsia" w:ascii="宋体" w:hAnsi="宋体" w:cs="宋体"/>
                <w:b/>
                <w:color w:val="000000" w:themeColor="text1"/>
                <w:sz w:val="24"/>
              </w:rPr>
              <w:t xml:space="preserve">条款号</w:t>
            </w:r>
            <w:r/>
          </w:p>
        </w:tc>
        <w:tc>
          <w:tcPr>
            <w:tcW w:w="1701" w:type="dxa"/>
            <w:vAlign w:val="center"/>
            <w:textDirection w:val="lrTb"/>
            <w:noWrap w:val="false"/>
          </w:tcPr>
          <w:p>
            <w:pPr>
              <w:jc w:val="center"/>
              <w:rPr>
                <w:rFonts w:ascii="宋体" w:hAnsi="宋体" w:cs="宋体"/>
                <w:b/>
                <w:bCs/>
                <w:color w:val="000000" w:themeColor="text1"/>
                <w:sz w:val="24"/>
              </w:rPr>
            </w:pPr>
            <w:r>
              <w:rPr>
                <w:rFonts w:hint="eastAsia" w:ascii="宋体" w:hAnsi="宋体" w:cs="宋体"/>
                <w:b/>
                <w:bCs/>
                <w:color w:val="000000" w:themeColor="text1"/>
                <w:sz w:val="24"/>
              </w:rPr>
              <w:t xml:space="preserve">条目</w:t>
            </w:r>
            <w:r/>
          </w:p>
        </w:tc>
        <w:tc>
          <w:tcPr>
            <w:tcW w:w="7253" w:type="dxa"/>
            <w:vAlign w:val="center"/>
            <w:textDirection w:val="lrTb"/>
            <w:noWrap w:val="false"/>
          </w:tcPr>
          <w:p>
            <w:pPr>
              <w:jc w:val="center"/>
              <w:rPr>
                <w:rFonts w:ascii="宋体" w:hAnsi="宋体" w:cs="宋体"/>
                <w:b/>
                <w:bCs/>
                <w:color w:val="000000" w:themeColor="text1"/>
                <w:sz w:val="24"/>
              </w:rPr>
            </w:pPr>
            <w:r>
              <w:rPr>
                <w:rFonts w:hint="eastAsia" w:ascii="宋体" w:hAnsi="宋体" w:cs="宋体"/>
                <w:b/>
                <w:bCs/>
                <w:color w:val="000000" w:themeColor="text1"/>
                <w:sz w:val="24"/>
              </w:rPr>
              <w:t xml:space="preserve">内容</w:t>
            </w:r>
            <w:r/>
          </w:p>
        </w:tc>
      </w:tr>
      <w:tr>
        <w:trPr>
          <w:jc w:val="center"/>
          <w:trHeight w:val="20"/>
        </w:trPr>
        <w:tc>
          <w:tcPr>
            <w:tcW w:w="988" w:type="dxa"/>
            <w:vAlign w:val="center"/>
            <w:textDirection w:val="lrTb"/>
            <w:noWrap w:val="false"/>
          </w:tcPr>
          <w:p>
            <w:pPr>
              <w:pStyle w:val="1066"/>
              <w:jc w:val="center"/>
              <w:rPr>
                <w:rFonts w:hint="default" w:hAnsi="宋体" w:cs="宋体"/>
                <w:color w:val="000000" w:themeColor="text1"/>
                <w:sz w:val="24"/>
                <w:szCs w:val="24"/>
              </w:rPr>
            </w:pPr>
            <w:r>
              <w:rPr>
                <w:rFonts w:hAnsi="宋体" w:cs="宋体"/>
                <w:color w:val="000000" w:themeColor="text1"/>
                <w:sz w:val="24"/>
                <w:szCs w:val="24"/>
              </w:rPr>
              <w:t xml:space="preserve">2.2</w:t>
            </w:r>
            <w:r/>
          </w:p>
        </w:tc>
        <w:tc>
          <w:tcPr>
            <w:tcW w:w="1701"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项目属性</w:t>
            </w:r>
            <w:r/>
          </w:p>
        </w:tc>
        <w:tc>
          <w:tcPr>
            <w:tcW w:w="7253" w:type="dxa"/>
            <w:vAlign w:val="center"/>
            <w:textDirection w:val="lrTb"/>
            <w:noWrap w:val="false"/>
          </w:tcPr>
          <w:p>
            <w:pPr>
              <w:jc w:val="left"/>
              <w:rPr>
                <w:rFonts w:ascii="宋体" w:hAnsi="宋体" w:cs="宋体"/>
                <w:color w:val="000000" w:themeColor="text1"/>
                <w:sz w:val="24"/>
              </w:rPr>
            </w:pPr>
            <w:r>
              <w:rPr>
                <w:rFonts w:hint="eastAsia" w:ascii="宋体" w:hAnsi="宋体" w:cs="宋体"/>
                <w:color w:val="000000" w:themeColor="text1"/>
                <w:sz w:val="24"/>
              </w:rPr>
              <w:t xml:space="preserve">项目属性：</w:t>
            </w:r>
            <w:r/>
          </w:p>
          <w:p>
            <w:pPr>
              <w:jc w:val="left"/>
              <w:rPr>
                <w:rFonts w:ascii="宋体" w:hAnsi="宋体" w:cs="宋体"/>
                <w:color w:val="000000" w:themeColor="text1"/>
                <w:sz w:val="24"/>
              </w:rPr>
            </w:pPr>
            <w:r>
              <w:rPr>
                <w:rFonts w:hint="eastAsia" w:ascii="宋体" w:hAnsi="宋体" w:cs="宋体"/>
                <w:color w:val="000000" w:themeColor="text1"/>
                <w:sz w:val="24"/>
              </w:rPr>
              <w:t xml:space="preserve">■服务</w:t>
            </w:r>
            <w:r/>
          </w:p>
          <w:p>
            <w:pPr>
              <w:jc w:val="left"/>
              <w:rPr>
                <w:rFonts w:ascii="宋体" w:hAnsi="宋体" w:cs="宋体"/>
                <w:color w:val="000000" w:themeColor="text1"/>
                <w:sz w:val="24"/>
              </w:rPr>
            </w:pPr>
            <w:r>
              <w:rPr>
                <w:rFonts w:hint="eastAsia" w:ascii="宋体" w:hAnsi="宋体" w:cs="宋体"/>
                <w:color w:val="000000" w:themeColor="text1"/>
                <w:sz w:val="24"/>
              </w:rPr>
              <w:t xml:space="preserve">□货物</w:t>
            </w:r>
            <w:r/>
          </w:p>
          <w:p>
            <w:pPr>
              <w:jc w:val="left"/>
              <w:rPr>
                <w:rFonts w:ascii="宋体" w:hAnsi="宋体" w:cs="宋体"/>
                <w:color w:val="000000" w:themeColor="text1"/>
                <w:sz w:val="24"/>
                <w:u w:val="single"/>
              </w:rPr>
            </w:pPr>
            <w:r>
              <w:rPr>
                <w:rFonts w:hint="eastAsia" w:ascii="宋体" w:hAnsi="宋体" w:cs="宋体"/>
                <w:color w:val="000000" w:themeColor="text1"/>
                <w:sz w:val="24"/>
              </w:rPr>
              <w:t xml:space="preserve">□工程</w:t>
            </w:r>
            <w:r/>
          </w:p>
        </w:tc>
      </w:tr>
      <w:tr>
        <w:trPr>
          <w:jc w:val="center"/>
          <w:trHeight w:val="20"/>
        </w:trPr>
        <w:tc>
          <w:tcPr>
            <w:tcW w:w="988" w:type="dxa"/>
            <w:vAlign w:val="center"/>
            <w:textDirection w:val="lrTb"/>
            <w:noWrap w:val="false"/>
          </w:tcPr>
          <w:p>
            <w:pPr>
              <w:pStyle w:val="1066"/>
              <w:jc w:val="center"/>
              <w:rPr>
                <w:rFonts w:hint="default" w:hAnsi="宋体" w:cs="宋体"/>
                <w:color w:val="000000" w:themeColor="text1"/>
                <w:sz w:val="24"/>
                <w:szCs w:val="24"/>
              </w:rPr>
            </w:pPr>
            <w:r>
              <w:rPr>
                <w:rFonts w:hAnsi="宋体" w:cs="宋体"/>
                <w:color w:val="000000" w:themeColor="text1"/>
                <w:sz w:val="24"/>
                <w:szCs w:val="24"/>
              </w:rPr>
              <w:t xml:space="preserve">2.3</w:t>
            </w:r>
            <w:r/>
          </w:p>
        </w:tc>
        <w:tc>
          <w:tcPr>
            <w:tcW w:w="1701"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科研仪器设备</w:t>
            </w:r>
            <w:r/>
          </w:p>
        </w:tc>
        <w:tc>
          <w:tcPr>
            <w:tcW w:w="7253" w:type="dxa"/>
            <w:vAlign w:val="center"/>
            <w:textDirection w:val="lrTb"/>
            <w:noWrap w:val="false"/>
          </w:tcPr>
          <w:p>
            <w:pPr>
              <w:jc w:val="left"/>
              <w:rPr>
                <w:rFonts w:ascii="宋体" w:hAnsi="宋体" w:cs="宋体"/>
                <w:color w:val="000000" w:themeColor="text1"/>
                <w:sz w:val="24"/>
              </w:rPr>
            </w:pPr>
            <w:r>
              <w:rPr>
                <w:rFonts w:hint="eastAsia" w:ascii="宋体" w:hAnsi="宋体" w:cs="宋体"/>
                <w:color w:val="000000" w:themeColor="text1"/>
                <w:sz w:val="24"/>
              </w:rPr>
              <w:t xml:space="preserve">是否属于科研仪器设备采购项目：</w:t>
            </w:r>
            <w:r/>
          </w:p>
          <w:p>
            <w:pPr>
              <w:jc w:val="left"/>
              <w:rPr>
                <w:rFonts w:ascii="宋体" w:hAnsi="宋体" w:cs="宋体"/>
                <w:color w:val="000000" w:themeColor="text1"/>
                <w:sz w:val="24"/>
              </w:rPr>
            </w:pPr>
            <w:r>
              <w:rPr>
                <w:rFonts w:hint="eastAsia" w:ascii="宋体" w:hAnsi="宋体" w:cs="宋体"/>
                <w:color w:val="000000" w:themeColor="text1"/>
                <w:sz w:val="24"/>
              </w:rPr>
              <w:t xml:space="preserve">□是</w:t>
            </w:r>
            <w:r/>
          </w:p>
          <w:p>
            <w:pPr>
              <w:jc w:val="left"/>
              <w:rPr>
                <w:rFonts w:ascii="宋体" w:hAnsi="宋体" w:cs="宋体"/>
                <w:color w:val="000000" w:themeColor="text1"/>
                <w:sz w:val="24"/>
              </w:rPr>
            </w:pPr>
            <w:r>
              <w:rPr>
                <w:rFonts w:hint="eastAsia" w:ascii="宋体" w:hAnsi="宋体" w:cs="宋体"/>
                <w:color w:val="000000" w:themeColor="text1"/>
                <w:sz w:val="24"/>
              </w:rPr>
              <w:t xml:space="preserve">■否</w:t>
            </w:r>
            <w:r/>
          </w:p>
        </w:tc>
      </w:tr>
      <w:tr>
        <w:trPr>
          <w:cantSplit/>
          <w:jc w:val="center"/>
          <w:trHeight w:val="20"/>
        </w:trPr>
        <w:tc>
          <w:tcPr>
            <w:tcW w:w="988" w:type="dxa"/>
            <w:vAlign w:val="center"/>
            <w:vMerge w:val="restart"/>
            <w:textDirection w:val="lrTb"/>
            <w:noWrap w:val="false"/>
          </w:tcPr>
          <w:p>
            <w:pPr>
              <w:pStyle w:val="1066"/>
              <w:jc w:val="center"/>
              <w:rPr>
                <w:rFonts w:hint="default" w:hAnsi="宋体" w:cs="宋体"/>
                <w:color w:val="000000" w:themeColor="text1"/>
                <w:sz w:val="24"/>
                <w:szCs w:val="24"/>
              </w:rPr>
            </w:pPr>
            <w:r>
              <w:rPr>
                <w:rFonts w:hAnsi="宋体" w:cs="宋体"/>
                <w:color w:val="000000" w:themeColor="text1"/>
                <w:sz w:val="24"/>
                <w:szCs w:val="24"/>
              </w:rPr>
              <w:t xml:space="preserve">3.1</w:t>
            </w:r>
            <w:r/>
          </w:p>
        </w:tc>
        <w:tc>
          <w:tcPr>
            <w:tcW w:w="1701"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现场考察</w:t>
            </w:r>
            <w:r/>
          </w:p>
        </w:tc>
        <w:tc>
          <w:tcPr>
            <w:tcW w:w="7253" w:type="dxa"/>
            <w:vAlign w:val="center"/>
            <w:textDirection w:val="lrTb"/>
            <w:noWrap w:val="false"/>
          </w:tcPr>
          <w:p>
            <w:pPr>
              <w:jc w:val="left"/>
              <w:rPr>
                <w:rFonts w:ascii="宋体" w:hAnsi="宋体" w:cs="宋体"/>
                <w:color w:val="000000" w:themeColor="text1"/>
                <w:sz w:val="24"/>
              </w:rPr>
            </w:pPr>
            <w:r>
              <w:rPr>
                <w:rFonts w:hint="eastAsia" w:ascii="宋体" w:hAnsi="宋体" w:cs="宋体"/>
                <w:color w:val="000000" w:themeColor="text1"/>
                <w:sz w:val="24"/>
              </w:rPr>
              <w:t xml:space="preserve">■不组织</w:t>
            </w:r>
            <w:r/>
          </w:p>
          <w:p>
            <w:pPr>
              <w:jc w:val="left"/>
              <w:rPr>
                <w:rFonts w:ascii="宋体" w:hAnsi="宋体" w:cs="宋体"/>
                <w:bCs/>
                <w:color w:val="000000" w:themeColor="text1"/>
                <w:sz w:val="24"/>
              </w:rPr>
            </w:pPr>
            <w:r>
              <w:rPr>
                <w:rFonts w:hint="eastAsia" w:ascii="宋体" w:hAnsi="宋体" w:cs="宋体"/>
                <w:color w:val="000000" w:themeColor="text1"/>
                <w:sz w:val="24"/>
              </w:rPr>
              <w:t xml:space="preserve">□组织，考察时间：</w:t>
            </w:r>
            <w:r>
              <w:rPr>
                <w:rFonts w:hint="eastAsia" w:ascii="宋体" w:hAnsi="宋体" w:cs="宋体"/>
                <w:color w:val="000000" w:themeColor="text1"/>
                <w:sz w:val="24"/>
                <w:u w:val="single"/>
              </w:rPr>
              <w:t xml:space="preserve"> /</w:t>
            </w:r>
            <w:r>
              <w:rPr>
                <w:rFonts w:hint="eastAsia" w:ascii="宋体" w:hAnsi="宋体" w:cs="宋体"/>
                <w:color w:val="000000" w:themeColor="text1"/>
                <w:sz w:val="24"/>
                <w:lang w:bidi="ar"/>
              </w:rPr>
              <w:t xml:space="preserve">年</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月</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日</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点</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分</w:t>
            </w:r>
            <w:r/>
          </w:p>
          <w:p>
            <w:pPr>
              <w:pStyle w:val="1066"/>
              <w:rPr>
                <w:rFonts w:hint="default" w:hAnsi="宋体" w:cs="宋体"/>
                <w:color w:val="000000" w:themeColor="text1"/>
                <w:sz w:val="24"/>
                <w:szCs w:val="24"/>
              </w:rPr>
            </w:pPr>
            <w:r>
              <w:rPr>
                <w:rFonts w:hAnsi="宋体" w:cs="宋体"/>
                <w:color w:val="000000" w:themeColor="text1"/>
                <w:sz w:val="24"/>
                <w:szCs w:val="24"/>
              </w:rPr>
              <w:t xml:space="preserve">考察地点：</w:t>
            </w:r>
            <w:r>
              <w:rPr>
                <w:rFonts w:hAnsi="宋体" w:cs="宋体"/>
                <w:color w:val="000000" w:themeColor="text1"/>
                <w:sz w:val="24"/>
                <w:u w:val="single"/>
              </w:rPr>
              <w:t xml:space="preserve">/</w:t>
            </w:r>
            <w:r>
              <w:rPr>
                <w:rFonts w:hAnsi="宋体" w:cs="宋体"/>
                <w:color w:val="000000" w:themeColor="text1"/>
                <w:sz w:val="24"/>
                <w:szCs w:val="24"/>
              </w:rPr>
              <w:t xml:space="preserve">。</w:t>
            </w:r>
            <w:r/>
          </w:p>
        </w:tc>
      </w:tr>
      <w:tr>
        <w:trPr>
          <w:cantSplit/>
          <w:jc w:val="center"/>
          <w:trHeight w:val="20"/>
        </w:trPr>
        <w:tc>
          <w:tcPr>
            <w:tcW w:w="988" w:type="dxa"/>
            <w:vAlign w:val="center"/>
            <w:vMerge w:val="continue"/>
            <w:textDirection w:val="lrTb"/>
            <w:noWrap w:val="false"/>
          </w:tcPr>
          <w:p>
            <w:pPr>
              <w:pStyle w:val="1066"/>
              <w:jc w:val="center"/>
              <w:rPr>
                <w:rFonts w:hint="default" w:hAnsi="宋体" w:cs="宋体"/>
                <w:color w:val="000000" w:themeColor="text1"/>
                <w:sz w:val="24"/>
                <w:szCs w:val="24"/>
              </w:rPr>
            </w:pPr>
            <w:r>
              <w:rPr>
                <w:rFonts w:hint="default" w:hAnsi="宋体" w:cs="宋体"/>
                <w:color w:val="000000" w:themeColor="text1"/>
                <w:sz w:val="24"/>
                <w:szCs w:val="24"/>
              </w:rPr>
            </w:r>
            <w:r/>
          </w:p>
        </w:tc>
        <w:tc>
          <w:tcPr>
            <w:tcW w:w="1701"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磋商前答疑会</w:t>
            </w:r>
            <w:r/>
          </w:p>
        </w:tc>
        <w:tc>
          <w:tcPr>
            <w:tcW w:w="7253" w:type="dxa"/>
            <w:vAlign w:val="center"/>
            <w:textDirection w:val="lrTb"/>
            <w:noWrap w:val="false"/>
          </w:tcPr>
          <w:p>
            <w:pPr>
              <w:jc w:val="left"/>
              <w:rPr>
                <w:rFonts w:ascii="宋体" w:hAnsi="宋体" w:cs="宋体"/>
                <w:color w:val="000000" w:themeColor="text1"/>
                <w:sz w:val="24"/>
              </w:rPr>
            </w:pPr>
            <w:r>
              <w:rPr>
                <w:rFonts w:hint="eastAsia" w:ascii="宋体" w:hAnsi="宋体" w:cs="宋体"/>
                <w:color w:val="000000" w:themeColor="text1"/>
                <w:sz w:val="24"/>
              </w:rPr>
              <w:t xml:space="preserve">■不召开</w:t>
            </w:r>
            <w:r/>
          </w:p>
          <w:p>
            <w:pPr>
              <w:jc w:val="left"/>
              <w:rPr>
                <w:rFonts w:ascii="宋体" w:hAnsi="宋体" w:cs="宋体"/>
                <w:color w:val="000000" w:themeColor="text1"/>
                <w:sz w:val="24"/>
              </w:rPr>
            </w:pPr>
            <w:r>
              <w:rPr>
                <w:rFonts w:hint="eastAsia" w:ascii="宋体" w:hAnsi="宋体" w:cs="宋体"/>
                <w:color w:val="000000" w:themeColor="text1"/>
                <w:sz w:val="24"/>
              </w:rPr>
              <w:t xml:space="preserve">□召开，召开时间：</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年</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月</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日</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点</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分</w:t>
            </w:r>
            <w:r/>
          </w:p>
          <w:p>
            <w:pPr>
              <w:jc w:val="left"/>
              <w:rPr>
                <w:rFonts w:ascii="宋体" w:hAnsi="宋体" w:cs="宋体"/>
                <w:color w:val="000000" w:themeColor="text1"/>
                <w:sz w:val="24"/>
              </w:rPr>
            </w:pPr>
            <w:r>
              <w:rPr>
                <w:rFonts w:hint="eastAsia" w:ascii="宋体" w:hAnsi="宋体" w:cs="宋体"/>
                <w:color w:val="000000" w:themeColor="text1"/>
                <w:sz w:val="24"/>
              </w:rPr>
              <w:t xml:space="preserve">召开地点：</w:t>
            </w:r>
            <w:r>
              <w:rPr>
                <w:rFonts w:hint="eastAsia" w:ascii="宋体" w:hAnsi="宋体" w:cs="宋体"/>
                <w:color w:val="000000" w:themeColor="text1"/>
                <w:sz w:val="24"/>
                <w:u w:val="single"/>
              </w:rPr>
              <w:t xml:space="preserve">/</w:t>
            </w:r>
            <w:r>
              <w:rPr>
                <w:rFonts w:hint="eastAsia" w:ascii="宋体" w:hAnsi="宋体" w:cs="宋体"/>
                <w:color w:val="000000" w:themeColor="text1"/>
                <w:sz w:val="24"/>
              </w:rPr>
              <w:t xml:space="preserve">。</w:t>
            </w:r>
            <w:r/>
          </w:p>
        </w:tc>
      </w:tr>
      <w:tr>
        <w:trPr>
          <w:jc w:val="center"/>
          <w:trHeight w:val="1008"/>
        </w:trPr>
        <w:tc>
          <w:tcPr>
            <w:tcW w:w="988" w:type="dxa"/>
            <w:vAlign w:val="center"/>
            <w:textDirection w:val="lrTb"/>
            <w:noWrap w:val="false"/>
          </w:tcPr>
          <w:p>
            <w:pPr>
              <w:pStyle w:val="1066"/>
              <w:jc w:val="center"/>
              <w:rPr>
                <w:rFonts w:hint="default" w:hAnsi="宋体" w:cs="宋体"/>
                <w:color w:val="000000" w:themeColor="text1"/>
                <w:sz w:val="24"/>
                <w:szCs w:val="24"/>
              </w:rPr>
            </w:pPr>
            <w:r>
              <w:rPr>
                <w:rFonts w:hAnsi="宋体" w:cs="宋体"/>
                <w:color w:val="000000" w:themeColor="text1"/>
                <w:sz w:val="24"/>
                <w:szCs w:val="24"/>
              </w:rPr>
              <w:t xml:space="preserve">4.2.5</w:t>
            </w:r>
            <w:r/>
          </w:p>
        </w:tc>
        <w:tc>
          <w:tcPr>
            <w:tcW w:w="1701"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标的所属行业</w:t>
            </w:r>
            <w:r/>
          </w:p>
        </w:tc>
        <w:tc>
          <w:tcPr>
            <w:tcW w:w="7253" w:type="dxa"/>
            <w:vAlign w:val="center"/>
            <w:textDirection w:val="lrTb"/>
            <w:noWrap w:val="false"/>
          </w:tcPr>
          <w:p>
            <w:pPr>
              <w:jc w:val="left"/>
              <w:rPr>
                <w:rFonts w:ascii="宋体" w:hAnsi="宋体" w:cs="宋体"/>
                <w:color w:val="000000" w:themeColor="text1"/>
                <w:sz w:val="24"/>
              </w:rPr>
            </w:pPr>
            <w:r>
              <w:rPr>
                <w:rFonts w:hint="eastAsia" w:ascii="宋体" w:hAnsi="宋体" w:cs="宋体"/>
                <w:color w:val="000000" w:themeColor="text1"/>
                <w:sz w:val="24"/>
              </w:rPr>
              <w:t xml:space="preserve">本项目采购标的对应的中小企业划分标准所属行业：</w:t>
            </w:r>
            <w:r>
              <w:rPr>
                <w:rFonts w:hint="eastAsia" w:ascii="宋体" w:hAnsi="宋体" w:cs="宋体"/>
                <w:b/>
                <w:bCs/>
                <w:color w:val="000000" w:themeColor="text1"/>
                <w:sz w:val="24"/>
              </w:rPr>
              <w:t xml:space="preserve">其他未列明行业</w:t>
            </w:r>
            <w:r/>
          </w:p>
        </w:tc>
      </w:tr>
      <w:tr>
        <w:trPr>
          <w:jc w:val="center"/>
          <w:trHeight w:val="890"/>
        </w:trPr>
        <w:tc>
          <w:tcPr>
            <w:tcW w:w="988" w:type="dxa"/>
            <w:vAlign w:val="center"/>
            <w:textDirection w:val="lrTb"/>
            <w:noWrap w:val="false"/>
          </w:tcPr>
          <w:p>
            <w:pPr>
              <w:pStyle w:val="1066"/>
              <w:jc w:val="center"/>
              <w:rPr>
                <w:rFonts w:hint="default" w:hAnsi="宋体" w:cs="宋体"/>
                <w:color w:val="000000" w:themeColor="text1"/>
                <w:sz w:val="24"/>
                <w:szCs w:val="24"/>
              </w:rPr>
            </w:pPr>
            <w:r>
              <w:rPr>
                <w:rFonts w:hAnsi="宋体" w:cs="宋体"/>
                <w:color w:val="000000" w:themeColor="text1"/>
                <w:sz w:val="24"/>
                <w:szCs w:val="24"/>
              </w:rPr>
              <w:t xml:space="preserve">10.2</w:t>
            </w:r>
            <w:r/>
          </w:p>
        </w:tc>
        <w:tc>
          <w:tcPr>
            <w:tcW w:w="1701"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报价</w:t>
            </w:r>
            <w:r/>
          </w:p>
        </w:tc>
        <w:tc>
          <w:tcPr>
            <w:tcW w:w="7253" w:type="dxa"/>
            <w:vAlign w:val="center"/>
            <w:textDirection w:val="lrTb"/>
            <w:noWrap w:val="false"/>
          </w:tcPr>
          <w:p>
            <w:pPr>
              <w:jc w:val="left"/>
              <w:rPr>
                <w:rFonts w:ascii="宋体" w:hAnsi="宋体" w:cs="宋体"/>
                <w:color w:val="000000" w:themeColor="text1"/>
                <w:sz w:val="24"/>
              </w:rPr>
            </w:pPr>
            <w:r>
              <w:rPr>
                <w:rFonts w:hint="eastAsia" w:ascii="宋体" w:hAnsi="宋体" w:cs="宋体"/>
                <w:color w:val="000000" w:themeColor="text1"/>
                <w:sz w:val="24"/>
              </w:rPr>
              <w:t xml:space="preserve">报价的特殊规定：</w:t>
            </w:r>
            <w:r/>
          </w:p>
          <w:p>
            <w:pPr>
              <w:jc w:val="left"/>
              <w:rPr>
                <w:rFonts w:ascii="宋体" w:hAnsi="宋体" w:cs="宋体"/>
                <w:color w:val="000000" w:themeColor="text1"/>
                <w:sz w:val="24"/>
              </w:rPr>
            </w:pPr>
            <w:r>
              <w:rPr>
                <w:rFonts w:hint="eastAsia" w:ascii="宋体" w:hAnsi="宋体" w:cs="宋体"/>
                <w:color w:val="000000" w:themeColor="text1"/>
                <w:sz w:val="24"/>
              </w:rPr>
              <w:t xml:space="preserve">□无</w:t>
            </w:r>
            <w:r/>
          </w:p>
          <w:p>
            <w:pPr>
              <w:spacing w:line="360" w:lineRule="exact"/>
              <w:rPr>
                <w:rFonts w:ascii="宋体" w:hAnsi="宋体" w:cs="宋体"/>
                <w:color w:val="000000" w:themeColor="text1"/>
                <w:sz w:val="24"/>
              </w:rPr>
            </w:pPr>
            <w:r>
              <w:rPr>
                <w:rFonts w:hint="eastAsia" w:ascii="宋体" w:hAnsi="宋体" w:cs="宋体"/>
                <w:color w:val="000000" w:themeColor="text1"/>
                <w:sz w:val="24"/>
              </w:rPr>
              <w:t xml:space="preserve">■有，具体情形：</w:t>
            </w:r>
            <w:r>
              <w:rPr>
                <w:rFonts w:hint="eastAsia" w:ascii="宋体" w:hAnsi="宋体" w:cs="宋体"/>
                <w:b/>
                <w:color w:val="000000" w:themeColor="text1"/>
                <w:sz w:val="24"/>
              </w:rPr>
              <w:t xml:space="preserve">本项目采用至少二次报价，</w:t>
            </w:r>
            <w:r>
              <w:rPr>
                <w:rFonts w:hint="eastAsia" w:ascii="宋体" w:hAnsi="宋体" w:cs="宋体"/>
                <w:color w:val="000000" w:themeColor="text1"/>
                <w:sz w:val="24"/>
              </w:rPr>
              <w:t xml:space="preserve">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p>
        </w:tc>
      </w:tr>
      <w:tr>
        <w:trPr>
          <w:jc w:val="center"/>
          <w:trHeight w:val="20"/>
        </w:trPr>
        <w:tc>
          <w:tcPr>
            <w:tcW w:w="988" w:type="dxa"/>
            <w:vAlign w:val="center"/>
            <w:textDirection w:val="lrTb"/>
            <w:noWrap w:val="false"/>
          </w:tcPr>
          <w:p>
            <w:pPr>
              <w:pStyle w:val="1066"/>
              <w:jc w:val="center"/>
              <w:rPr>
                <w:rFonts w:hint="default" w:hAnsi="宋体" w:cs="宋体"/>
                <w:color w:val="000000" w:themeColor="text1"/>
                <w:sz w:val="24"/>
                <w:szCs w:val="24"/>
              </w:rPr>
            </w:pPr>
            <w:r>
              <w:rPr>
                <w:rFonts w:hAnsi="宋体" w:cs="宋体"/>
                <w:color w:val="000000" w:themeColor="text1"/>
                <w:sz w:val="24"/>
                <w:szCs w:val="24"/>
              </w:rPr>
              <w:t xml:space="preserve">11.1</w:t>
            </w:r>
            <w:r/>
          </w:p>
        </w:tc>
        <w:tc>
          <w:tcPr>
            <w:tcW w:w="1701"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磋商保证金</w:t>
            </w:r>
            <w:r/>
          </w:p>
        </w:tc>
        <w:tc>
          <w:tcPr>
            <w:tcW w:w="7253" w:type="dxa"/>
            <w:vAlign w:val="center"/>
            <w:textDirection w:val="lrTb"/>
            <w:noWrap w:val="false"/>
          </w:tcPr>
          <w:p>
            <w:pPr>
              <w:jc w:val="left"/>
              <w:rPr>
                <w:rFonts w:ascii="宋体" w:hAnsi="宋体" w:cs="宋体"/>
                <w:color w:val="000000" w:themeColor="text1"/>
                <w:sz w:val="24"/>
              </w:rPr>
            </w:pPr>
            <w:r>
              <w:rPr>
                <w:rFonts w:hint="eastAsia" w:ascii="宋体" w:hAnsi="宋体" w:cs="宋体"/>
                <w:color w:val="000000" w:themeColor="text1"/>
                <w:sz w:val="24"/>
              </w:rPr>
              <w:t xml:space="preserve">免收</w:t>
            </w:r>
            <w:r/>
          </w:p>
        </w:tc>
      </w:tr>
      <w:tr>
        <w:trPr>
          <w:jc w:val="center"/>
          <w:trHeight w:val="20"/>
        </w:trPr>
        <w:tc>
          <w:tcPr>
            <w:tcW w:w="988" w:type="dxa"/>
            <w:vAlign w:val="center"/>
            <w:textDirection w:val="lrTb"/>
            <w:noWrap w:val="false"/>
          </w:tcPr>
          <w:p>
            <w:pPr>
              <w:pStyle w:val="1066"/>
              <w:jc w:val="center"/>
              <w:rPr>
                <w:rFonts w:hint="default" w:hAnsi="宋体" w:cs="宋体"/>
                <w:color w:val="000000" w:themeColor="text1"/>
                <w:sz w:val="24"/>
                <w:szCs w:val="24"/>
              </w:rPr>
            </w:pPr>
            <w:r>
              <w:rPr>
                <w:rFonts w:hAnsi="宋体" w:cs="宋体"/>
                <w:color w:val="000000" w:themeColor="text1"/>
                <w:sz w:val="24"/>
                <w:szCs w:val="24"/>
              </w:rPr>
              <w:t xml:space="preserve">12.1</w:t>
            </w:r>
            <w:r/>
          </w:p>
        </w:tc>
        <w:tc>
          <w:tcPr>
            <w:tcW w:w="1701"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响应有效期</w:t>
            </w:r>
            <w:r/>
          </w:p>
        </w:tc>
        <w:tc>
          <w:tcPr>
            <w:tcW w:w="7253" w:type="dxa"/>
            <w:vAlign w:val="center"/>
            <w:textDirection w:val="lrTb"/>
            <w:noWrap w:val="false"/>
          </w:tcPr>
          <w:p>
            <w:pPr>
              <w:jc w:val="left"/>
              <w:rPr>
                <w:rFonts w:ascii="宋体" w:hAnsi="宋体" w:cs="宋体"/>
                <w:color w:val="000000" w:themeColor="text1"/>
                <w:sz w:val="24"/>
              </w:rPr>
            </w:pPr>
            <w:r>
              <w:rPr>
                <w:rFonts w:hint="eastAsia" w:ascii="宋体" w:hAnsi="宋体" w:cs="宋体"/>
                <w:color w:val="000000" w:themeColor="text1"/>
                <w:sz w:val="24"/>
              </w:rPr>
              <w:t xml:space="preserve">自提交响应文件的截止之日起算</w:t>
            </w:r>
            <w:r>
              <w:rPr>
                <w:rFonts w:hint="eastAsia" w:ascii="宋体" w:hAnsi="宋体" w:cs="宋体"/>
                <w:color w:val="000000" w:themeColor="text1"/>
                <w:sz w:val="24"/>
              </w:rPr>
              <w:t xml:space="preserve">60</w:t>
            </w:r>
            <w:r>
              <w:rPr>
                <w:rFonts w:hint="eastAsia" w:ascii="宋体" w:hAnsi="宋体" w:cs="宋体"/>
                <w:color w:val="000000" w:themeColor="text1"/>
                <w:sz w:val="24"/>
              </w:rPr>
              <w:t xml:space="preserve">日历天。</w:t>
            </w:r>
            <w:r/>
          </w:p>
        </w:tc>
      </w:tr>
      <w:tr>
        <w:trPr>
          <w:jc w:val="center"/>
          <w:trHeight w:val="20"/>
        </w:trPr>
        <w:tc>
          <w:tcPr>
            <w:tcW w:w="988" w:type="dxa"/>
            <w:vAlign w:val="center"/>
            <w:textDirection w:val="lrTb"/>
            <w:noWrap w:val="false"/>
          </w:tcPr>
          <w:p>
            <w:pPr>
              <w:pStyle w:val="1066"/>
              <w:jc w:val="center"/>
              <w:rPr>
                <w:rFonts w:hint="default" w:hAnsi="宋体" w:cs="宋体"/>
                <w:color w:val="000000" w:themeColor="text1"/>
                <w:sz w:val="24"/>
                <w:szCs w:val="24"/>
              </w:rPr>
            </w:pPr>
            <w:r>
              <w:rPr>
                <w:rFonts w:hAnsi="宋体" w:cs="宋体"/>
                <w:color w:val="000000" w:themeColor="text1"/>
                <w:sz w:val="24"/>
                <w:szCs w:val="24"/>
              </w:rPr>
              <w:t xml:space="preserve">23.5</w:t>
            </w:r>
            <w:r/>
          </w:p>
        </w:tc>
        <w:tc>
          <w:tcPr>
            <w:tcW w:w="1701"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分包</w:t>
            </w:r>
            <w:r/>
          </w:p>
        </w:tc>
        <w:tc>
          <w:tcPr>
            <w:tcW w:w="7253" w:type="dxa"/>
            <w:vAlign w:val="center"/>
            <w:textDirection w:val="lrTb"/>
            <w:noWrap w:val="false"/>
          </w:tcPr>
          <w:p>
            <w:pPr>
              <w:jc w:val="left"/>
              <w:rPr>
                <w:rFonts w:ascii="宋体" w:hAnsi="宋体" w:cs="宋体"/>
                <w:color w:val="000000" w:themeColor="text1"/>
                <w:sz w:val="24"/>
              </w:rPr>
            </w:pPr>
            <w:r>
              <w:rPr>
                <w:rFonts w:hint="eastAsia" w:ascii="宋体" w:hAnsi="宋体" w:cs="宋体"/>
                <w:color w:val="000000" w:themeColor="text1"/>
                <w:sz w:val="24"/>
              </w:rPr>
              <w:t xml:space="preserve">本项目是否允许分包：</w:t>
            </w:r>
            <w:r>
              <w:rPr>
                <w:rFonts w:hint="eastAsia" w:ascii="宋体" w:hAnsi="宋体" w:cs="宋体"/>
                <w:color w:val="000000" w:themeColor="text1"/>
                <w:sz w:val="24"/>
              </w:rPr>
              <w:t xml:space="preserve"> </w:t>
            </w:r>
            <w:r/>
          </w:p>
          <w:p>
            <w:pPr>
              <w:jc w:val="left"/>
              <w:rPr>
                <w:rFonts w:ascii="宋体" w:hAnsi="宋体" w:cs="宋体"/>
                <w:color w:val="000000" w:themeColor="text1"/>
                <w:sz w:val="24"/>
              </w:rPr>
            </w:pPr>
            <w:r>
              <w:rPr>
                <w:rFonts w:hint="eastAsia" w:ascii="宋体" w:hAnsi="宋体" w:cs="宋体"/>
                <w:color w:val="000000" w:themeColor="text1"/>
                <w:sz w:val="24"/>
              </w:rPr>
              <w:t xml:space="preserve">■不允许</w:t>
            </w:r>
            <w:r/>
          </w:p>
          <w:p>
            <w:pPr>
              <w:jc w:val="left"/>
              <w:rPr>
                <w:rFonts w:ascii="宋体" w:hAnsi="宋体" w:cs="宋体"/>
                <w:color w:val="000000" w:themeColor="text1"/>
                <w:sz w:val="24"/>
              </w:rPr>
            </w:pPr>
            <w:r>
              <w:rPr>
                <w:rFonts w:hint="eastAsia" w:ascii="宋体" w:hAnsi="宋体" w:cs="宋体"/>
                <w:color w:val="000000" w:themeColor="text1"/>
                <w:sz w:val="24"/>
              </w:rPr>
              <w:t xml:space="preserve">□允许，具体要求：</w:t>
            </w:r>
            <w:r/>
          </w:p>
          <w:p>
            <w:pPr>
              <w:jc w:val="left"/>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）可以分包履行的具体内容：</w:t>
            </w:r>
            <w:r>
              <w:rPr>
                <w:rFonts w:hint="eastAsia" w:ascii="宋体" w:hAnsi="宋体" w:cs="宋体"/>
                <w:color w:val="000000" w:themeColor="text1"/>
                <w:sz w:val="24"/>
                <w:u w:val="single"/>
                <w:lang w:bidi="ar"/>
              </w:rPr>
              <w:t xml:space="preserve">/</w:t>
            </w:r>
            <w:r>
              <w:rPr>
                <w:rFonts w:hint="eastAsia" w:ascii="宋体" w:hAnsi="宋体" w:cs="宋体"/>
                <w:color w:val="000000" w:themeColor="text1"/>
                <w:sz w:val="24"/>
              </w:rPr>
              <w:t xml:space="preserve">；</w:t>
            </w:r>
            <w:r/>
          </w:p>
          <w:p>
            <w:pPr>
              <w:jc w:val="left"/>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）允许分包的金额或者比例：</w:t>
            </w:r>
            <w:r>
              <w:rPr>
                <w:rFonts w:hint="eastAsia" w:ascii="宋体" w:hAnsi="宋体" w:cs="宋体"/>
                <w:color w:val="000000" w:themeColor="text1"/>
                <w:sz w:val="24"/>
                <w:u w:val="single"/>
                <w:lang w:bidi="ar"/>
              </w:rPr>
              <w:t xml:space="preserve">/</w:t>
            </w:r>
            <w:r>
              <w:rPr>
                <w:rFonts w:hint="eastAsia" w:ascii="宋体" w:hAnsi="宋体" w:cs="宋体"/>
                <w:color w:val="000000" w:themeColor="text1"/>
                <w:sz w:val="24"/>
              </w:rPr>
              <w:t xml:space="preserve">；</w:t>
            </w:r>
            <w:r/>
          </w:p>
          <w:p>
            <w:pPr>
              <w:jc w:val="left"/>
              <w:rPr>
                <w:rFonts w:ascii="宋体" w:hAnsi="宋体" w:cs="宋体"/>
                <w:color w:val="000000" w:themeColor="text1"/>
                <w:sz w:val="24"/>
                <w:u w:val="single"/>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）其他要求：</w:t>
            </w:r>
            <w:r>
              <w:rPr>
                <w:rFonts w:hint="eastAsia" w:ascii="宋体" w:hAnsi="宋体" w:cs="宋体"/>
                <w:color w:val="000000" w:themeColor="text1"/>
                <w:sz w:val="24"/>
                <w:u w:val="single"/>
                <w:lang w:bidi="ar"/>
              </w:rPr>
              <w:t xml:space="preserve">/</w:t>
            </w:r>
            <w:r>
              <w:rPr>
                <w:rFonts w:hint="eastAsia" w:ascii="宋体" w:hAnsi="宋体" w:cs="宋体"/>
                <w:color w:val="000000" w:themeColor="text1"/>
                <w:sz w:val="24"/>
              </w:rPr>
              <w:t xml:space="preserve">。</w:t>
            </w:r>
            <w:r/>
          </w:p>
        </w:tc>
      </w:tr>
      <w:tr>
        <w:trPr>
          <w:jc w:val="center"/>
          <w:trHeight w:val="20"/>
        </w:trPr>
        <w:tc>
          <w:tcPr>
            <w:tcW w:w="988" w:type="dxa"/>
            <w:vAlign w:val="center"/>
            <w:textDirection w:val="lrTb"/>
            <w:noWrap w:val="false"/>
          </w:tcPr>
          <w:p>
            <w:pPr>
              <w:pStyle w:val="1066"/>
              <w:jc w:val="center"/>
              <w:rPr>
                <w:rFonts w:hint="default" w:hAnsi="宋体" w:cs="宋体"/>
                <w:color w:val="000000" w:themeColor="text1"/>
                <w:sz w:val="24"/>
                <w:szCs w:val="24"/>
              </w:rPr>
            </w:pPr>
            <w:r>
              <w:rPr>
                <w:rFonts w:hAnsi="宋体" w:cs="宋体"/>
                <w:color w:val="000000" w:themeColor="text1"/>
                <w:sz w:val="24"/>
                <w:szCs w:val="24"/>
              </w:rPr>
              <w:t xml:space="preserve">24.1.1</w:t>
            </w:r>
            <w:r/>
          </w:p>
        </w:tc>
        <w:tc>
          <w:tcPr>
            <w:tcW w:w="1701"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询问</w:t>
            </w:r>
            <w:r/>
          </w:p>
        </w:tc>
        <w:tc>
          <w:tcPr>
            <w:tcW w:w="7253" w:type="dxa"/>
            <w:vAlign w:val="center"/>
            <w:textDirection w:val="lrTb"/>
            <w:noWrap w:val="false"/>
          </w:tcPr>
          <w:p>
            <w:pPr>
              <w:jc w:val="left"/>
              <w:rPr>
                <w:rFonts w:ascii="宋体" w:hAnsi="宋体" w:cs="宋体"/>
                <w:color w:val="000000" w:themeColor="text1"/>
                <w:sz w:val="24"/>
              </w:rPr>
            </w:pPr>
            <w:r>
              <w:rPr>
                <w:rFonts w:hint="eastAsia" w:ascii="宋体" w:hAnsi="宋体" w:cs="宋体"/>
                <w:color w:val="000000" w:themeColor="text1"/>
                <w:sz w:val="24"/>
              </w:rPr>
              <w:t xml:space="preserve">询问送达形式：供应商对竞争性磋商文件如有疑问，请将疑问于</w:t>
            </w:r>
            <w:r>
              <w:rPr>
                <w:rFonts w:hint="eastAsia" w:ascii="宋体" w:hAnsi="宋体" w:cs="宋体"/>
                <w:b/>
                <w:bCs/>
                <w:color w:val="000000" w:themeColor="text1"/>
                <w:sz w:val="24"/>
              </w:rPr>
              <w:t xml:space="preserve">2025</w:t>
            </w:r>
            <w:r>
              <w:rPr>
                <w:rFonts w:hint="eastAsia" w:ascii="宋体" w:hAnsi="宋体" w:cs="宋体"/>
                <w:b/>
                <w:bCs/>
                <w:color w:val="000000" w:themeColor="text1"/>
                <w:sz w:val="24"/>
              </w:rPr>
              <w:t xml:space="preserve">年</w:t>
            </w:r>
            <w:r>
              <w:rPr>
                <w:rFonts w:ascii="宋体" w:hAnsi="宋体" w:cs="宋体"/>
                <w:b/>
                <w:bCs/>
                <w:color w:val="000000" w:themeColor="text1"/>
                <w:sz w:val="24"/>
              </w:rPr>
              <w:t xml:space="preserve">11</w:t>
            </w:r>
            <w:r>
              <w:rPr>
                <w:rFonts w:hint="eastAsia" w:ascii="宋体" w:hAnsi="宋体" w:cs="宋体"/>
                <w:b/>
                <w:bCs/>
                <w:color w:val="000000" w:themeColor="text1"/>
                <w:sz w:val="24"/>
              </w:rPr>
              <w:t xml:space="preserve">月</w:t>
            </w:r>
            <w:r>
              <w:rPr>
                <w:rFonts w:ascii="宋体" w:hAnsi="宋体" w:cs="宋体"/>
                <w:b/>
                <w:bCs/>
                <w:color w:val="000000" w:themeColor="text1"/>
                <w:sz w:val="24"/>
              </w:rPr>
              <w:t xml:space="preserve">20</w:t>
            </w:r>
            <w:r>
              <w:rPr>
                <w:rFonts w:hint="eastAsia" w:ascii="宋体" w:hAnsi="宋体" w:cs="宋体"/>
                <w:b/>
                <w:bCs/>
                <w:color w:val="000000" w:themeColor="text1"/>
                <w:sz w:val="24"/>
              </w:rPr>
              <w:t xml:space="preserve">日</w:t>
            </w:r>
            <w:r>
              <w:rPr>
                <w:rFonts w:hint="eastAsia" w:ascii="宋体" w:hAnsi="宋体" w:cs="宋体"/>
                <w:b/>
                <w:color w:val="000000" w:themeColor="text1"/>
                <w:sz w:val="24"/>
              </w:rPr>
              <w:t xml:space="preserve">11</w:t>
            </w:r>
            <w:r>
              <w:rPr>
                <w:rFonts w:hint="eastAsia" w:ascii="宋体" w:hAnsi="宋体" w:cs="宋体"/>
                <w:b/>
                <w:color w:val="000000" w:themeColor="text1"/>
                <w:sz w:val="24"/>
              </w:rPr>
              <w:t xml:space="preserve">点</w:t>
            </w:r>
            <w:r>
              <w:rPr>
                <w:rFonts w:hint="eastAsia" w:ascii="宋体" w:hAnsi="宋体" w:cs="宋体"/>
                <w:b/>
                <w:color w:val="000000" w:themeColor="text1"/>
                <w:sz w:val="24"/>
              </w:rPr>
              <w:t xml:space="preserve">00</w:t>
            </w:r>
            <w:r>
              <w:rPr>
                <w:rFonts w:hint="eastAsia" w:ascii="宋体" w:hAnsi="宋体" w:cs="宋体"/>
                <w:b/>
                <w:color w:val="000000" w:themeColor="text1"/>
                <w:sz w:val="24"/>
              </w:rPr>
              <w:t xml:space="preserve">分</w:t>
            </w:r>
            <w:r>
              <w:rPr>
                <w:rFonts w:hint="eastAsia" w:ascii="宋体" w:hAnsi="宋体" w:cs="宋体"/>
                <w:color w:val="000000" w:themeColor="text1"/>
                <w:sz w:val="24"/>
              </w:rPr>
              <w:t xml:space="preserve">（北京时间）前以书面形式提交或</w:t>
            </w:r>
            <w:r>
              <w:rPr>
                <w:rFonts w:hint="eastAsia" w:ascii="宋体" w:hAnsi="宋体" w:cs="宋体"/>
                <w:color w:val="000000" w:themeColor="text1"/>
                <w:sz w:val="24"/>
              </w:rPr>
              <w:t xml:space="preserve">传真至常州市城投建设工程招标有限公司。传真：</w:t>
            </w:r>
            <w:r>
              <w:rPr>
                <w:rFonts w:hint="eastAsia" w:ascii="宋体" w:hAnsi="宋体" w:cs="宋体"/>
                <w:color w:val="000000" w:themeColor="text1"/>
                <w:sz w:val="24"/>
              </w:rPr>
              <w:t xml:space="preserve">0519-81580105</w:t>
            </w:r>
            <w:r>
              <w:rPr>
                <w:rFonts w:hint="eastAsia" w:ascii="宋体" w:hAnsi="宋体" w:cs="宋体"/>
                <w:color w:val="000000" w:themeColor="text1"/>
                <w:sz w:val="24"/>
              </w:rPr>
              <w:t xml:space="preserve">，邮箱：</w:t>
            </w:r>
            <w:r>
              <w:rPr>
                <w:rFonts w:hint="eastAsia" w:ascii="宋体" w:hAnsi="宋体" w:cs="宋体"/>
                <w:color w:val="000000" w:themeColor="text1"/>
                <w:sz w:val="24"/>
              </w:rPr>
              <w:t xml:space="preserve">czctzb@163.com</w:t>
            </w:r>
            <w:r>
              <w:rPr>
                <w:rFonts w:hint="eastAsia" w:ascii="宋体" w:hAnsi="宋体" w:cs="宋体"/>
                <w:color w:val="000000" w:themeColor="text1"/>
                <w:sz w:val="24"/>
              </w:rPr>
              <w:t xml:space="preserve">。</w:t>
            </w:r>
            <w:r/>
          </w:p>
        </w:tc>
      </w:tr>
      <w:tr>
        <w:trPr>
          <w:jc w:val="center"/>
          <w:trHeight w:val="20"/>
        </w:trPr>
        <w:tc>
          <w:tcPr>
            <w:tcW w:w="988" w:type="dxa"/>
            <w:vAlign w:val="center"/>
            <w:textDirection w:val="lrTb"/>
            <w:noWrap w:val="false"/>
          </w:tcPr>
          <w:p>
            <w:pPr>
              <w:pStyle w:val="1066"/>
              <w:jc w:val="center"/>
              <w:rPr>
                <w:rFonts w:hint="default" w:hAnsi="宋体" w:cs="宋体"/>
                <w:color w:val="000000" w:themeColor="text1"/>
                <w:sz w:val="24"/>
                <w:szCs w:val="24"/>
              </w:rPr>
            </w:pPr>
            <w:r>
              <w:rPr>
                <w:rFonts w:hAnsi="宋体" w:cs="宋体"/>
                <w:color w:val="000000" w:themeColor="text1"/>
                <w:sz w:val="24"/>
                <w:szCs w:val="24"/>
              </w:rPr>
              <w:t xml:space="preserve">24.3</w:t>
            </w:r>
            <w:r/>
          </w:p>
        </w:tc>
        <w:tc>
          <w:tcPr>
            <w:tcW w:w="1701"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联系方式</w:t>
            </w:r>
            <w:r/>
          </w:p>
        </w:tc>
        <w:tc>
          <w:tcPr>
            <w:tcW w:w="7253" w:type="dxa"/>
            <w:vAlign w:val="center"/>
            <w:textDirection w:val="lrTb"/>
            <w:noWrap w:val="false"/>
          </w:tcPr>
          <w:p>
            <w:pPr>
              <w:jc w:val="left"/>
              <w:rPr>
                <w:rFonts w:ascii="宋体" w:hAnsi="宋体" w:cs="宋体"/>
                <w:color w:val="000000" w:themeColor="text1"/>
                <w:sz w:val="24"/>
              </w:rPr>
            </w:pPr>
            <w:r>
              <w:rPr>
                <w:rFonts w:hint="eastAsia" w:ascii="宋体" w:hAnsi="宋体" w:cs="宋体"/>
                <w:color w:val="000000" w:themeColor="text1"/>
                <w:sz w:val="24"/>
              </w:rPr>
              <w:t xml:space="preserve">接收询问和质疑的联系方式</w:t>
            </w:r>
            <w:r/>
          </w:p>
          <w:p>
            <w:pPr>
              <w:jc w:val="left"/>
              <w:rPr>
                <w:rFonts w:ascii="宋体" w:hAnsi="宋体" w:cs="宋体"/>
                <w:color w:val="000000" w:themeColor="text1"/>
                <w:sz w:val="24"/>
              </w:rPr>
            </w:pPr>
            <w:r>
              <w:rPr>
                <w:rFonts w:hint="eastAsia" w:ascii="宋体" w:hAnsi="宋体" w:cs="宋体"/>
                <w:color w:val="000000" w:themeColor="text1"/>
                <w:sz w:val="24"/>
              </w:rPr>
              <w:t xml:space="preserve">联系部门：技术部；</w:t>
            </w:r>
            <w:r/>
          </w:p>
          <w:p>
            <w:pPr>
              <w:jc w:val="left"/>
              <w:rPr>
                <w:rFonts w:ascii="宋体" w:hAnsi="宋体" w:cs="宋体"/>
                <w:color w:val="000000" w:themeColor="text1"/>
                <w:sz w:val="24"/>
              </w:rPr>
            </w:pPr>
            <w:r>
              <w:rPr>
                <w:rFonts w:hint="eastAsia" w:ascii="宋体" w:hAnsi="宋体" w:cs="宋体"/>
                <w:color w:val="000000" w:themeColor="text1"/>
                <w:sz w:val="24"/>
              </w:rPr>
              <w:t xml:space="preserve">联系电话：</w:t>
            </w:r>
            <w:r>
              <w:rPr>
                <w:rFonts w:hint="eastAsia" w:ascii="宋体" w:hAnsi="宋体" w:cs="宋体"/>
                <w:color w:val="000000" w:themeColor="text1"/>
                <w:sz w:val="24"/>
              </w:rPr>
              <w:t xml:space="preserve">0519-81580152  81580191  81580192</w:t>
            </w:r>
            <w:r>
              <w:rPr>
                <w:rFonts w:hint="eastAsia" w:ascii="宋体" w:hAnsi="宋体" w:cs="宋体"/>
                <w:color w:val="000000" w:themeColor="text1"/>
                <w:sz w:val="24"/>
              </w:rPr>
              <w:t xml:space="preserve">（转分机号</w:t>
            </w:r>
            <w:r>
              <w:rPr>
                <w:rFonts w:hint="eastAsia" w:ascii="宋体" w:hAnsi="宋体" w:cs="宋体"/>
                <w:color w:val="000000" w:themeColor="text1"/>
                <w:sz w:val="24"/>
              </w:rPr>
              <w:t xml:space="preserve">6011</w:t>
            </w:r>
            <w:r>
              <w:rPr>
                <w:rFonts w:hint="eastAsia" w:ascii="宋体" w:hAnsi="宋体" w:cs="宋体"/>
                <w:color w:val="000000" w:themeColor="text1"/>
                <w:sz w:val="24"/>
              </w:rPr>
              <w:t xml:space="preserve">）；</w:t>
            </w:r>
            <w:r/>
          </w:p>
          <w:p>
            <w:pPr>
              <w:jc w:val="left"/>
              <w:rPr>
                <w:rFonts w:ascii="宋体" w:hAnsi="宋体" w:cs="宋体"/>
                <w:color w:val="000000" w:themeColor="text1"/>
                <w:sz w:val="24"/>
              </w:rPr>
            </w:pPr>
            <w:r>
              <w:rPr>
                <w:rFonts w:hint="eastAsia" w:ascii="宋体" w:hAnsi="宋体" w:cs="宋体"/>
                <w:color w:val="000000" w:themeColor="text1"/>
                <w:sz w:val="24"/>
              </w:rPr>
              <w:t xml:space="preserve">通讯地址：常州市城投建设工程招标有限公司（常州市新北区通江中路</w:t>
            </w:r>
            <w:r>
              <w:rPr>
                <w:rFonts w:hint="eastAsia" w:ascii="宋体" w:hAnsi="宋体" w:cs="宋体"/>
                <w:color w:val="000000" w:themeColor="text1"/>
                <w:sz w:val="24"/>
              </w:rPr>
              <w:t xml:space="preserve">396</w:t>
            </w:r>
            <w:r>
              <w:rPr>
                <w:rFonts w:hint="eastAsia" w:ascii="宋体" w:hAnsi="宋体" w:cs="宋体"/>
                <w:color w:val="000000" w:themeColor="text1"/>
                <w:sz w:val="24"/>
              </w:rPr>
              <w:t xml:space="preserve">号中创大厦</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楼）。</w:t>
            </w:r>
            <w:r/>
          </w:p>
        </w:tc>
      </w:tr>
      <w:tr>
        <w:trPr>
          <w:jc w:val="center"/>
          <w:trHeight w:val="20"/>
        </w:trPr>
        <w:tc>
          <w:tcPr>
            <w:tcW w:w="988" w:type="dxa"/>
            <w:vAlign w:val="center"/>
            <w:textDirection w:val="lrTb"/>
            <w:noWrap w:val="false"/>
          </w:tcPr>
          <w:p>
            <w:pPr>
              <w:pStyle w:val="1066"/>
              <w:jc w:val="center"/>
              <w:rPr>
                <w:rFonts w:hint="default" w:hAnsi="宋体" w:cs="宋体"/>
                <w:color w:val="000000" w:themeColor="text1"/>
                <w:sz w:val="24"/>
                <w:szCs w:val="24"/>
              </w:rPr>
            </w:pPr>
            <w:r>
              <w:rPr>
                <w:rFonts w:hAnsi="宋体" w:cs="宋体"/>
                <w:color w:val="000000" w:themeColor="text1"/>
                <w:sz w:val="24"/>
                <w:szCs w:val="24"/>
              </w:rPr>
              <w:t xml:space="preserve">25</w:t>
            </w:r>
            <w:r/>
          </w:p>
        </w:tc>
        <w:tc>
          <w:tcPr>
            <w:tcW w:w="1701"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代理费</w:t>
            </w:r>
            <w:r/>
          </w:p>
        </w:tc>
        <w:tc>
          <w:tcPr>
            <w:tcW w:w="7253" w:type="dxa"/>
            <w:vAlign w:val="center"/>
            <w:textDirection w:val="lrTb"/>
            <w:noWrap w:val="false"/>
          </w:tcPr>
          <w:p>
            <w:pPr>
              <w:jc w:val="left"/>
              <w:rPr>
                <w:rFonts w:ascii="宋体" w:hAnsi="宋体" w:cs="宋体"/>
                <w:b/>
                <w:color w:val="000000" w:themeColor="text1"/>
                <w:sz w:val="24"/>
              </w:rPr>
            </w:pPr>
            <w:r>
              <w:rPr>
                <w:rFonts w:hint="eastAsia" w:ascii="宋体" w:hAnsi="宋体" w:cs="宋体"/>
                <w:b/>
                <w:color w:val="000000" w:themeColor="text1"/>
                <w:sz w:val="24"/>
              </w:rPr>
              <w:t xml:space="preserve">（</w:t>
            </w:r>
            <w:r>
              <w:rPr>
                <w:rFonts w:hint="eastAsia" w:ascii="宋体" w:hAnsi="宋体" w:cs="宋体"/>
                <w:b/>
                <w:color w:val="000000" w:themeColor="text1"/>
                <w:sz w:val="24"/>
              </w:rPr>
              <w:t xml:space="preserve">1</w:t>
            </w:r>
            <w:r>
              <w:rPr>
                <w:rFonts w:hint="eastAsia" w:ascii="宋体" w:hAnsi="宋体" w:cs="宋体"/>
                <w:b/>
                <w:color w:val="000000" w:themeColor="text1"/>
                <w:sz w:val="24"/>
              </w:rPr>
              <w:t xml:space="preserve">）收费对象：</w:t>
            </w:r>
            <w:r/>
          </w:p>
          <w:p>
            <w:pPr>
              <w:jc w:val="left"/>
              <w:rPr>
                <w:rFonts w:ascii="宋体" w:hAnsi="宋体" w:cs="宋体"/>
                <w:color w:val="000000" w:themeColor="text1"/>
                <w:sz w:val="24"/>
              </w:rPr>
            </w:pPr>
            <w:r>
              <w:rPr>
                <w:rFonts w:hint="eastAsia" w:ascii="宋体" w:hAnsi="宋体" w:cs="宋体"/>
                <w:color w:val="000000" w:themeColor="text1"/>
                <w:sz w:val="24"/>
              </w:rPr>
              <w:t xml:space="preserve">□采购人</w:t>
            </w:r>
            <w:r/>
          </w:p>
          <w:p>
            <w:pPr>
              <w:jc w:val="left"/>
              <w:rPr>
                <w:rFonts w:ascii="宋体" w:hAnsi="宋体" w:cs="宋体"/>
                <w:color w:val="000000" w:themeColor="text1"/>
                <w:sz w:val="24"/>
              </w:rPr>
            </w:pPr>
            <w:r>
              <w:rPr>
                <w:rFonts w:hint="eastAsia" w:ascii="宋体" w:hAnsi="宋体" w:cs="宋体"/>
                <w:color w:val="000000" w:themeColor="text1"/>
                <w:sz w:val="24"/>
              </w:rPr>
              <w:t xml:space="preserve">■成交供应商</w:t>
            </w:r>
            <w:r/>
          </w:p>
          <w:p>
            <w:pPr>
              <w:jc w:val="left"/>
              <w:rPr>
                <w:rFonts w:ascii="宋体" w:hAnsi="宋体" w:cs="宋体"/>
                <w:b/>
                <w:color w:val="000000" w:themeColor="text1"/>
                <w:sz w:val="24"/>
              </w:rPr>
            </w:pPr>
            <w:r>
              <w:rPr>
                <w:rFonts w:hint="eastAsia" w:ascii="宋体" w:hAnsi="宋体" w:cs="宋体"/>
                <w:b/>
                <w:color w:val="000000" w:themeColor="text1"/>
                <w:sz w:val="24"/>
              </w:rPr>
              <w:t xml:space="preserve">（</w:t>
            </w:r>
            <w:r>
              <w:rPr>
                <w:rFonts w:hint="eastAsia" w:ascii="宋体" w:hAnsi="宋体" w:cs="宋体"/>
                <w:b/>
                <w:color w:val="000000" w:themeColor="text1"/>
                <w:sz w:val="24"/>
              </w:rPr>
              <w:t xml:space="preserve">2</w:t>
            </w:r>
            <w:r>
              <w:rPr>
                <w:rFonts w:hint="eastAsia" w:ascii="宋体" w:hAnsi="宋体" w:cs="宋体"/>
                <w:b/>
                <w:color w:val="000000" w:themeColor="text1"/>
                <w:sz w:val="24"/>
              </w:rPr>
              <w:t xml:space="preserve">）收费标准：</w:t>
            </w:r>
            <w:r/>
          </w:p>
          <w:tbl>
            <w:tblPr>
              <w:tblW w:w="5430" w:type="dxa"/>
              <w:tblInd w:w="7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textDirection w:val="lrTb"/>
                  <w:noWrap w:val="false"/>
                </w:tcPr>
                <w:p>
                  <w:pPr>
                    <w:ind w:firstLine="945"/>
                    <w:spacing w:line="440" w:lineRule="exact"/>
                    <w:rPr>
                      <w:rFonts w:ascii="宋体" w:hAnsi="宋体" w:cs="宋体"/>
                      <w:bCs/>
                      <w:color w:val="000000" w:themeColor="text1"/>
                      <w:sz w:val="24"/>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0;mso-wrap-distance-left:9.0pt;mso-wrap-distance-top:0.0pt;mso-wrap-distance-right:9.0pt;mso-wrap-distance-bottom:0.0pt;flip:xy;visibility:visible;" from="27.0pt,-0.4pt" to="145.6pt,131.5pt" fillcolor="#FFFFFF" strokecolor="#000000"/>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502790144"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02790144;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themeColor="text1"/>
                      <w:sz w:val="24"/>
                    </w:rPr>
                    <w:t xml:space="preserve">服</w:t>
                  </w:r>
                  <w:r/>
                </w:p>
                <w:p>
                  <w:pPr>
                    <w:ind w:firstLine="24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费　　　</w:t>
                  </w:r>
                  <w:r>
                    <w:rPr>
                      <w:rFonts w:hint="eastAsia" w:ascii="宋体" w:hAnsi="宋体" w:cs="宋体"/>
                      <w:bCs/>
                      <w:color w:val="000000" w:themeColor="text1"/>
                      <w:sz w:val="24"/>
                    </w:rPr>
                    <w:t xml:space="preserve">   </w:t>
                  </w:r>
                  <w:r>
                    <w:rPr>
                      <w:rFonts w:hint="eastAsia" w:ascii="宋体" w:hAnsi="宋体" w:cs="宋体"/>
                      <w:bCs/>
                      <w:color w:val="000000" w:themeColor="text1"/>
                      <w:sz w:val="24"/>
                    </w:rPr>
                    <w:t xml:space="preserve">务</w:t>
                  </w:r>
                  <w:r/>
                </w:p>
                <w:p>
                  <w:pPr>
                    <w:ind w:firstLine="1260"/>
                    <w:spacing w:line="440" w:lineRule="exact"/>
                    <w:rPr>
                      <w:rFonts w:ascii="宋体" w:hAnsi="宋体" w:cs="宋体"/>
                      <w:bCs/>
                      <w:color w:val="000000" w:themeColor="text1"/>
                      <w:sz w:val="24"/>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502791168"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02791168;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themeColor="text1"/>
                      <w:sz w:val="24"/>
                    </w:rPr>
                    <w:t xml:space="preserve">　   类</w:t>
                  </w:r>
                  <w:r/>
                </w:p>
                <w:p>
                  <w:pPr>
                    <w:ind w:firstLine="120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率　</w:t>
                  </w:r>
                  <w:r>
                    <w:rPr>
                      <w:rFonts w:hint="eastAsia" w:ascii="宋体" w:hAnsi="宋体" w:cs="宋体"/>
                      <w:bCs/>
                      <w:color w:val="000000" w:themeColor="text1"/>
                      <w:sz w:val="24"/>
                    </w:rPr>
                    <w:t xml:space="preserve">       </w:t>
                  </w:r>
                  <w:r>
                    <w:rPr>
                      <w:rFonts w:hint="eastAsia" w:ascii="宋体" w:hAnsi="宋体" w:cs="宋体"/>
                      <w:bCs/>
                      <w:color w:val="000000" w:themeColor="text1"/>
                      <w:sz w:val="24"/>
                    </w:rPr>
                    <w:t xml:space="preserve">型</w:t>
                  </w:r>
                  <w:r/>
                </w:p>
                <w:p>
                  <w:pPr>
                    <w:ind w:firstLine="120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　　　　</w:t>
                  </w:r>
                  <w:r/>
                </w:p>
                <w:p>
                  <w:pPr>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成交金额（万元）</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center"/>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服务类</w:t>
                  </w:r>
                  <w:r/>
                </w:p>
              </w:tc>
            </w:tr>
            <w:tr>
              <w:trPr/>
              <w:tc>
                <w:tcPr>
                  <w:tcBorders>
                    <w:top w:val="single" w:color="000000" w:sz="4" w:space="0"/>
                    <w:left w:val="single" w:color="000000" w:sz="4" w:space="0"/>
                    <w:bottom w:val="single" w:color="000000" w:sz="4" w:space="0"/>
                    <w:right w:val="single" w:color="000000" w:sz="4" w:space="0"/>
                  </w:tcBorders>
                  <w:tcW w:w="3023" w:type="dxa"/>
                  <w:textDirection w:val="lrTb"/>
                  <w:noWrap w:val="false"/>
                </w:tcPr>
                <w:p>
                  <w:pPr>
                    <w:jc w:val="center"/>
                    <w:spacing w:line="280" w:lineRule="exact"/>
                    <w:rPr>
                      <w:rFonts w:ascii="宋体" w:hAnsi="宋体" w:cs="宋体"/>
                      <w:color w:val="000000" w:themeColor="text1"/>
                      <w:sz w:val="24"/>
                    </w:rPr>
                  </w:pPr>
                  <w:r>
                    <w:rPr>
                      <w:rFonts w:hint="eastAsia" w:ascii="宋体" w:hAnsi="宋体" w:cs="宋体"/>
                      <w:color w:val="000000" w:themeColor="text1"/>
                      <w:sz w:val="24"/>
                    </w:rPr>
                    <w:t xml:space="preserve">100</w:t>
                  </w:r>
                  <w:r>
                    <w:rPr>
                      <w:rFonts w:hint="eastAsia" w:ascii="宋体" w:hAnsi="宋体" w:cs="宋体"/>
                      <w:color w:val="000000" w:themeColor="text1"/>
                      <w:sz w:val="24"/>
                    </w:rPr>
                    <w:t xml:space="preserve">（含，下同）以下</w:t>
                  </w:r>
                  <w:r/>
                </w:p>
              </w:tc>
              <w:tc>
                <w:tcPr>
                  <w:tcBorders>
                    <w:top w:val="single" w:color="000000" w:sz="4" w:space="0"/>
                    <w:left w:val="single" w:color="000000" w:sz="4" w:space="0"/>
                    <w:bottom w:val="single" w:color="000000" w:sz="4" w:space="0"/>
                    <w:right w:val="single" w:color="000000" w:sz="4" w:space="0"/>
                  </w:tcBorders>
                  <w:tcW w:w="2407" w:type="dxa"/>
                  <w:textDirection w:val="lrTb"/>
                  <w:noWrap w:val="false"/>
                </w:tcPr>
                <w:p>
                  <w:pPr>
                    <w:jc w:val="center"/>
                    <w:spacing w:line="280" w:lineRule="exact"/>
                    <w:rPr>
                      <w:rFonts w:ascii="宋体" w:hAnsi="宋体" w:cs="宋体"/>
                      <w:color w:val="000000" w:themeColor="text1"/>
                      <w:sz w:val="24"/>
                    </w:rPr>
                  </w:pPr>
                  <w:r>
                    <w:rPr>
                      <w:rFonts w:hint="eastAsia" w:ascii="宋体" w:hAnsi="宋体" w:cs="宋体"/>
                      <w:color w:val="000000" w:themeColor="text1"/>
                      <w:sz w:val="24"/>
                    </w:rPr>
                    <w:t xml:space="preserve">1.5%</w:t>
                  </w:r>
                  <w:r/>
                </w:p>
              </w:tc>
            </w:tr>
            <w:tr>
              <w:trPr/>
              <w:tc>
                <w:tcPr>
                  <w:tcBorders>
                    <w:top w:val="single" w:color="000000" w:sz="4" w:space="0"/>
                    <w:left w:val="single" w:color="000000" w:sz="4" w:space="0"/>
                    <w:bottom w:val="single" w:color="000000" w:sz="4" w:space="0"/>
                    <w:right w:val="single" w:color="000000" w:sz="4" w:space="0"/>
                  </w:tcBorders>
                  <w:tcW w:w="3023" w:type="dxa"/>
                  <w:textDirection w:val="lrTb"/>
                  <w:noWrap w:val="false"/>
                </w:tcPr>
                <w:p>
                  <w:pPr>
                    <w:jc w:val="center"/>
                    <w:spacing w:line="280" w:lineRule="exact"/>
                    <w:rPr>
                      <w:rFonts w:ascii="宋体" w:hAnsi="宋体" w:cs="宋体"/>
                      <w:color w:val="000000" w:themeColor="text1"/>
                      <w:sz w:val="24"/>
                    </w:rPr>
                  </w:pPr>
                  <w:r>
                    <w:rPr>
                      <w:rFonts w:hint="eastAsia" w:ascii="宋体" w:hAnsi="宋体" w:cs="宋体"/>
                      <w:color w:val="000000" w:themeColor="text1"/>
                      <w:sz w:val="24"/>
                    </w:rPr>
                    <w:t xml:space="preserve">100-500</w:t>
                  </w:r>
                  <w:r/>
                </w:p>
              </w:tc>
              <w:tc>
                <w:tcPr>
                  <w:tcBorders>
                    <w:top w:val="single" w:color="000000" w:sz="4" w:space="0"/>
                    <w:left w:val="single" w:color="000000" w:sz="4" w:space="0"/>
                    <w:bottom w:val="single" w:color="000000" w:sz="4" w:space="0"/>
                    <w:right w:val="single" w:color="000000" w:sz="4" w:space="0"/>
                  </w:tcBorders>
                  <w:tcW w:w="2407" w:type="dxa"/>
                  <w:textDirection w:val="lrTb"/>
                  <w:noWrap w:val="false"/>
                </w:tcPr>
                <w:p>
                  <w:pPr>
                    <w:jc w:val="center"/>
                    <w:spacing w:line="280" w:lineRule="exact"/>
                    <w:rPr>
                      <w:rFonts w:ascii="宋体" w:hAnsi="宋体" w:cs="宋体"/>
                      <w:color w:val="000000" w:themeColor="text1"/>
                      <w:sz w:val="24"/>
                    </w:rPr>
                  </w:pPr>
                  <w:r>
                    <w:rPr>
                      <w:rFonts w:hint="eastAsia" w:ascii="宋体" w:hAnsi="宋体" w:cs="宋体"/>
                      <w:color w:val="000000" w:themeColor="text1"/>
                      <w:sz w:val="24"/>
                    </w:rPr>
                    <w:t xml:space="preserve">0.8%</w:t>
                  </w: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jc w:val="center"/>
                    <w:spacing w:line="280" w:lineRule="exact"/>
                    <w:rPr>
                      <w:rFonts w:ascii="宋体" w:hAnsi="宋体" w:cs="宋体"/>
                      <w:color w:val="000000" w:themeColor="text1"/>
                      <w:sz w:val="24"/>
                    </w:rPr>
                  </w:pPr>
                  <w:r>
                    <w:rPr>
                      <w:rFonts w:hint="eastAsia" w:ascii="宋体" w:hAnsi="宋体" w:cs="宋体"/>
                      <w:color w:val="000000" w:themeColor="text1"/>
                      <w:sz w:val="24"/>
                    </w:rPr>
                    <w:t xml:space="preserve">500</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1000</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center"/>
                    <w:spacing w:line="280" w:lineRule="exact"/>
                    <w:rPr>
                      <w:rFonts w:ascii="宋体" w:hAnsi="宋体" w:cs="宋体"/>
                      <w:color w:val="000000" w:themeColor="text1"/>
                      <w:sz w:val="24"/>
                    </w:rPr>
                  </w:pPr>
                  <w:r>
                    <w:rPr>
                      <w:rFonts w:hint="eastAsia" w:ascii="宋体" w:hAnsi="宋体" w:cs="宋体"/>
                      <w:color w:val="000000" w:themeColor="text1"/>
                      <w:sz w:val="24"/>
                    </w:rPr>
                    <w:t xml:space="preserve">0.45%</w:t>
                  </w:r>
                  <w:r/>
                </w:p>
              </w:tc>
            </w:tr>
            <w:tr>
              <w:trPr/>
              <w:tc>
                <w:tcPr>
                  <w:tcBorders>
                    <w:top w:val="single" w:color="000000" w:sz="4" w:space="0"/>
                    <w:left w:val="single" w:color="000000" w:sz="4" w:space="0"/>
                    <w:bottom w:val="single" w:color="000000" w:sz="4" w:space="0"/>
                    <w:right w:val="single" w:color="000000" w:sz="4" w:space="0"/>
                  </w:tcBorders>
                  <w:tcW w:w="3023" w:type="dxa"/>
                  <w:textDirection w:val="lrTb"/>
                  <w:noWrap w:val="false"/>
                </w:tcPr>
                <w:p>
                  <w:pPr>
                    <w:jc w:val="center"/>
                    <w:spacing w:line="440" w:lineRule="exact"/>
                    <w:rPr>
                      <w:rFonts w:ascii="宋体" w:hAnsi="宋体" w:cs="宋体"/>
                      <w:color w:val="000000" w:themeColor="text1"/>
                      <w:sz w:val="24"/>
                    </w:rPr>
                  </w:pPr>
                  <w:r>
                    <w:rPr>
                      <w:rFonts w:hint="eastAsia" w:ascii="宋体" w:hAnsi="宋体" w:cs="宋体"/>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W w:w="2407" w:type="dxa"/>
                  <w:textDirection w:val="lrTb"/>
                  <w:noWrap w:val="false"/>
                </w:tcPr>
                <w:p>
                  <w:pPr>
                    <w:jc w:val="center"/>
                    <w:spacing w:line="440" w:lineRule="exact"/>
                    <w:rPr>
                      <w:rFonts w:ascii="宋体" w:hAnsi="宋体" w:cs="宋体"/>
                      <w:color w:val="000000" w:themeColor="text1"/>
                      <w:sz w:val="24"/>
                    </w:rPr>
                  </w:pPr>
                  <w:r>
                    <w:rPr>
                      <w:rFonts w:hint="eastAsia" w:ascii="宋体" w:hAnsi="宋体" w:cs="宋体"/>
                      <w:color w:val="000000" w:themeColor="text1"/>
                      <w:sz w:val="24"/>
                    </w:rPr>
                    <w:t xml:space="preserve">……</w:t>
                  </w:r>
                  <w:r/>
                </w:p>
              </w:tc>
            </w:tr>
          </w:tbl>
          <w:p>
            <w:pPr>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代理费按差额定率累进法计算，按上述标准的</w:t>
            </w:r>
            <w:r>
              <w:rPr>
                <w:rFonts w:hint="eastAsia" w:ascii="宋体" w:hAnsi="宋体" w:cs="宋体"/>
                <w:color w:val="000000" w:themeColor="text1"/>
                <w:sz w:val="24"/>
              </w:rPr>
              <w:t xml:space="preserve">40%</w:t>
            </w:r>
            <w:r>
              <w:rPr>
                <w:rFonts w:hint="eastAsia" w:ascii="宋体" w:hAnsi="宋体" w:cs="宋体"/>
                <w:color w:val="000000" w:themeColor="text1"/>
                <w:sz w:val="24"/>
              </w:rPr>
              <w:t xml:space="preserve">收取</w:t>
            </w:r>
            <w:r>
              <w:rPr>
                <w:rFonts w:hint="eastAsia" w:ascii="宋体" w:hAnsi="宋体" w:cs="宋体"/>
                <w:color w:val="000000" w:themeColor="text1"/>
                <w:sz w:val="24"/>
              </w:rPr>
              <w:t xml:space="preserve">，按上述计算方法不足2500 元的按2500 元收取</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由成交供应商承担。</w:t>
            </w:r>
            <w:r>
              <w:rPr>
                <w:rFonts w:hint="eastAsia" w:ascii="宋体" w:hAnsi="宋体" w:cs="宋体"/>
                <w:color w:val="000000" w:themeColor="text1"/>
                <w:sz w:val="24"/>
              </w:rPr>
              <w:t xml:space="preserve"> </w: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0 20"/>
                                  <a:gd name="gd8" fmla="*/ h 2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round/>
                              </a:ln>
                            </wps:spPr>
                            <wps:bodyPr rot="0">
                              <a:prstTxWarp prst="textNoShape">
                                <a:avLst/>
                              </a:prstTxWarp>
                              <a:noAutofit/>
                            </wps:bodyPr>
                          </wps:wsp>
                        </a:graphicData>
                      </a:graphic>
                    </wp:anchor>
                  </w:drawing>
                </mc:Choice>
                <mc:Fallback>
                  <w:pict>
                    <v:shape id="shape 5" o:spid="_x0000_s5" style="position:absolute;z-index:-214748364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0000,100000"/>
                    </v:shape>
                  </w:pict>
                </mc:Fallback>
              </mc:AlternateContent>
            </w:r>
            <w:r/>
          </w:p>
          <w:p>
            <w:pPr>
              <w:jc w:val="left"/>
              <w:rPr>
                <w:rFonts w:ascii="宋体" w:hAnsi="宋体" w:cs="宋体"/>
                <w:color w:val="000000" w:themeColor="text1"/>
                <w:sz w:val="24"/>
              </w:rPr>
            </w:pPr>
            <w:r>
              <w:rPr>
                <w:rFonts w:hint="eastAsia" w:ascii="宋体" w:hAnsi="宋体" w:cs="宋体"/>
                <w:b/>
                <w:color w:val="000000" w:themeColor="text1"/>
                <w:sz w:val="24"/>
              </w:rPr>
              <w:t xml:space="preserve">（</w:t>
            </w:r>
            <w:r>
              <w:rPr>
                <w:rFonts w:hint="eastAsia" w:ascii="宋体" w:hAnsi="宋体" w:cs="宋体"/>
                <w:b/>
                <w:color w:val="000000" w:themeColor="text1"/>
                <w:sz w:val="24"/>
              </w:rPr>
              <w:t xml:space="preserve">3</w:t>
            </w:r>
            <w:r>
              <w:rPr>
                <w:rFonts w:hint="eastAsia" w:ascii="宋体" w:hAnsi="宋体" w:cs="宋体"/>
                <w:b/>
                <w:color w:val="000000" w:themeColor="text1"/>
                <w:sz w:val="24"/>
              </w:rPr>
              <w:t xml:space="preserve">）缴纳时间：</w:t>
            </w:r>
            <w:r>
              <w:rPr>
                <w:rFonts w:hint="eastAsia" w:ascii="宋体" w:hAnsi="宋体" w:cs="宋体"/>
                <w:color w:val="000000" w:themeColor="text1"/>
                <w:sz w:val="24"/>
              </w:rPr>
              <w:t xml:space="preserve">成交供应商应在领取成交通知书时将代理费支付至常州市城投建设工程招标有限公司账户。</w:t>
            </w:r>
            <w:r/>
          </w:p>
          <w:p>
            <w:pPr>
              <w:ind w:firstLine="473"/>
              <w:jc w:val="left"/>
              <w:rPr>
                <w:rFonts w:ascii="宋体" w:hAnsi="宋体" w:cs="宋体"/>
                <w:color w:val="000000" w:themeColor="text1"/>
                <w:sz w:val="24"/>
              </w:rPr>
            </w:pPr>
            <w:r>
              <w:rPr>
                <w:rFonts w:hint="eastAsia" w:ascii="宋体" w:hAnsi="宋体" w:cs="宋体"/>
                <w:color w:val="000000" w:themeColor="text1"/>
                <w:sz w:val="24"/>
              </w:rPr>
              <w:t xml:space="preserve">收款单位：常州市城投建设工程招标有限公司</w:t>
            </w:r>
            <w:r/>
          </w:p>
          <w:p>
            <w:pPr>
              <w:ind w:firstLine="473"/>
              <w:jc w:val="left"/>
              <w:rPr>
                <w:rFonts w:ascii="宋体" w:hAnsi="宋体" w:cs="宋体"/>
                <w:color w:val="000000" w:themeColor="text1"/>
                <w:sz w:val="24"/>
              </w:rPr>
            </w:pPr>
            <w:r>
              <w:rPr>
                <w:rFonts w:hint="eastAsia" w:ascii="宋体" w:hAnsi="宋体" w:cs="宋体"/>
                <w:color w:val="000000" w:themeColor="text1"/>
                <w:sz w:val="24"/>
              </w:rPr>
              <w:t xml:space="preserve">开户银行：中国建设银行常州大成苑支行</w:t>
            </w:r>
            <w:r/>
          </w:p>
          <w:p>
            <w:pPr>
              <w:ind w:firstLine="473"/>
              <w:jc w:val="left"/>
              <w:rPr>
                <w:rFonts w:ascii="宋体" w:hAnsi="宋体" w:cs="宋体"/>
                <w:color w:val="000000" w:themeColor="text1"/>
                <w:sz w:val="24"/>
              </w:rPr>
            </w:pPr>
            <w:r>
              <w:rPr>
                <w:rFonts w:hint="eastAsia" w:ascii="宋体" w:hAnsi="宋体" w:cs="宋体"/>
                <w:color w:val="000000" w:themeColor="text1"/>
                <w:sz w:val="24"/>
              </w:rPr>
              <w:t xml:space="preserve">银行账号：</w:t>
            </w:r>
            <w:r>
              <w:rPr>
                <w:rFonts w:hint="eastAsia" w:ascii="宋体" w:hAnsi="宋体" w:cs="宋体"/>
                <w:color w:val="000000" w:themeColor="text1"/>
                <w:sz w:val="24"/>
              </w:rPr>
              <w:t xml:space="preserve">32001624236052500905</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66"/>
              <w:jc w:val="center"/>
              <w:rPr>
                <w:rFonts w:hint="default" w:hAnsi="宋体" w:cs="宋体"/>
                <w:color w:val="000000" w:themeColor="text1"/>
                <w:sz w:val="24"/>
                <w:szCs w:val="24"/>
              </w:rPr>
            </w:pPr>
            <w:r>
              <w:rPr>
                <w:rFonts w:hAnsi="宋体" w:cs="宋体"/>
                <w:color w:val="000000" w:themeColor="text1"/>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t xml:space="preserve">纸质中标</w:t>
            </w:r>
            <w:r>
              <w:rPr>
                <w:rFonts w:hint="eastAsia" w:ascii="宋体" w:hAnsi="宋体" w:cs="宋体"/>
                <w:color w:val="000000" w:themeColor="text1"/>
                <w:sz w:val="24"/>
              </w:rPr>
              <w:t xml:space="preserve">（成交）</w:t>
            </w:r>
            <w:r>
              <w:rPr>
                <w:rFonts w:ascii="宋体" w:hAnsi="宋体" w:cs="宋体"/>
                <w:color w:val="000000" w:themeColor="text1"/>
                <w:sz w:val="24"/>
              </w:rPr>
              <w:t xml:space="preserve">文件</w:t>
            </w:r>
            <w:r/>
          </w:p>
        </w:tc>
        <w:tc>
          <w:tcPr>
            <w:tcBorders>
              <w:top w:val="single" w:color="000000" w:sz="4" w:space="0"/>
              <w:left w:val="single" w:color="000000" w:sz="4" w:space="0"/>
              <w:bottom w:val="single" w:color="000000" w:sz="4" w:space="0"/>
              <w:right w:val="single" w:color="000000" w:sz="4" w:space="0"/>
            </w:tcBorders>
            <w:tcW w:w="7253" w:type="dxa"/>
            <w:vAlign w:val="center"/>
            <w:textDirection w:val="lrTb"/>
            <w:noWrap w:val="false"/>
          </w:tcPr>
          <w:p>
            <w:pPr>
              <w:ind w:firstLine="361"/>
              <w:jc w:val="left"/>
              <w:rPr>
                <w:rFonts w:ascii="宋体" w:hAnsi="宋体" w:cs="宋体"/>
                <w:b/>
                <w:color w:val="000000" w:themeColor="text1"/>
                <w:sz w:val="24"/>
              </w:rPr>
            </w:pPr>
            <w:r>
              <w:rPr>
                <w:rFonts w:hint="eastAsia" w:ascii="宋体" w:hAnsi="宋体" w:cs="宋体"/>
                <w:b/>
                <w:color w:val="000000" w:themeColor="text1"/>
                <w:sz w:val="24"/>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cs="宋体"/>
                <w:b/>
                <w:color w:val="000000" w:themeColor="text1"/>
                <w:sz w:val="24"/>
              </w:rPr>
              <w:t xml:space="preserve">建设工程招标有限公司</w:t>
            </w:r>
            <w:r>
              <w:rPr>
                <w:rFonts w:hint="eastAsia" w:ascii="宋体" w:hAnsi="宋体" w:cs="宋体"/>
                <w:b/>
                <w:color w:val="000000" w:themeColor="text1"/>
                <w:sz w:val="24"/>
              </w:rPr>
              <w:t xml:space="preserve">，联系方式见《第一章</w:t>
            </w:r>
            <w:r>
              <w:rPr>
                <w:rFonts w:hint="eastAsia" w:ascii="宋体" w:hAnsi="宋体" w:cs="宋体"/>
                <w:b/>
                <w:color w:val="000000" w:themeColor="text1"/>
                <w:sz w:val="24"/>
              </w:rPr>
              <w:t xml:space="preserve"> </w:t>
            </w:r>
            <w:r>
              <w:rPr>
                <w:rFonts w:hint="eastAsia" w:ascii="宋体" w:hAnsi="宋体" w:cs="宋体"/>
                <w:b/>
                <w:color w:val="000000" w:themeColor="text1"/>
                <w:sz w:val="24"/>
              </w:rPr>
              <w:t xml:space="preserve">投标邀请》）</w:t>
            </w:r>
            <w:r/>
          </w:p>
        </w:tc>
      </w:tr>
    </w:tbl>
    <w:p>
      <w:pPr>
        <w:spacing w:line="360" w:lineRule="auto"/>
        <w:tabs>
          <w:tab w:val="left" w:pos="5580" w:leader="none"/>
        </w:tabs>
        <w:rPr>
          <w:rFonts w:ascii="宋体" w:hAnsi="宋体" w:cs="宋体"/>
          <w:color w:val="000000" w:themeColor="text1"/>
          <w:sz w:val="24"/>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ascii="宋体" w:hAnsi="宋体" w:cs="宋体"/>
          <w:color w:val="000000" w:themeColor="text1"/>
          <w:sz w:val="24"/>
        </w:rPr>
      </w:r>
      <w:r/>
    </w:p>
    <w:p>
      <w:pPr>
        <w:jc w:val="center"/>
        <w:spacing w:before="240" w:after="240"/>
        <w:rPr>
          <w:rFonts w:ascii="宋体" w:hAnsi="宋体" w:cs="宋体"/>
          <w:b/>
          <w:color w:val="000000" w:themeColor="text1"/>
          <w:sz w:val="28"/>
          <w:szCs w:val="28"/>
        </w:rPr>
      </w:pPr>
      <w:r>
        <w:rPr>
          <w:rFonts w:hint="eastAsia" w:ascii="宋体" w:hAnsi="宋体" w:cs="宋体"/>
          <w:b/>
          <w:color w:val="000000" w:themeColor="text1"/>
          <w:sz w:val="28"/>
          <w:szCs w:val="28"/>
        </w:rPr>
        <w:t xml:space="preserve">供应商须知</w:t>
      </w:r>
      <w:r/>
    </w:p>
    <w:p>
      <w:pPr>
        <w:pStyle w:val="869"/>
        <w:jc w:val="left"/>
        <w:spacing w:before="0" w:line="360" w:lineRule="auto"/>
        <w:tabs>
          <w:tab w:val="center" w:pos="4592" w:leader="none"/>
          <w:tab w:val="left" w:pos="7860" w:leader="none"/>
        </w:tabs>
        <w:rPr>
          <w:rFonts w:ascii="宋体" w:hAnsi="宋体" w:eastAsia="宋体" w:cs="宋体"/>
          <w:color w:val="000000" w:themeColor="text1"/>
          <w:sz w:val="28"/>
        </w:rPr>
      </w:pPr>
      <w:r/>
      <w:bookmarkStart w:id="73" w:name="_Toc520356143"/>
      <w:r/>
      <w:bookmarkStart w:id="74" w:name="_Toc127151518"/>
      <w:r>
        <w:rPr>
          <w:rFonts w:hint="eastAsia" w:ascii="宋体" w:hAnsi="宋体" w:eastAsia="宋体" w:cs="宋体"/>
          <w:color w:val="000000" w:themeColor="text1"/>
          <w:sz w:val="28"/>
        </w:rPr>
        <w:tab/>
      </w:r>
      <w:bookmarkStart w:id="75" w:name="_Toc226965791"/>
      <w:r/>
      <w:bookmarkStart w:id="76" w:name="_Toc195842883"/>
      <w:r/>
      <w:bookmarkStart w:id="77" w:name="_Toc305158860"/>
      <w:r/>
      <w:bookmarkStart w:id="78" w:name="_Toc151193906"/>
      <w:r/>
      <w:bookmarkStart w:id="79" w:name="_Toc150509269"/>
      <w:r/>
      <w:bookmarkStart w:id="80" w:name="_Toc150774723"/>
      <w:r/>
      <w:bookmarkStart w:id="81" w:name="_Toc142311020"/>
      <w:r/>
      <w:bookmarkStart w:id="82" w:name="_Toc226965708"/>
      <w:r/>
      <w:bookmarkStart w:id="83" w:name="_Toc305158786"/>
      <w:r/>
      <w:bookmarkStart w:id="84" w:name="_Toc265228356"/>
      <w:r/>
      <w:bookmarkStart w:id="85" w:name="_Toc226337214"/>
      <w:r/>
      <w:bookmarkStart w:id="86" w:name="_Toc151193688"/>
      <w:r/>
      <w:bookmarkStart w:id="87" w:name="_Toc151193832"/>
      <w:r/>
      <w:bookmarkStart w:id="88" w:name="_Toc226309762"/>
      <w:r/>
      <w:bookmarkStart w:id="89" w:name="_Toc150774618"/>
      <w:r/>
      <w:bookmarkStart w:id="90" w:name="_Toc264969208"/>
      <w:r/>
      <w:bookmarkStart w:id="91" w:name="_Toc151193616"/>
      <w:r/>
      <w:bookmarkStart w:id="92" w:name="_Toc150480756"/>
      <w:r/>
      <w:bookmarkStart w:id="93" w:name="_Toc151193760"/>
      <w:r/>
      <w:bookmarkStart w:id="94" w:name="_Toc151190145"/>
      <w:r>
        <w:rPr>
          <w:rFonts w:hint="eastAsia" w:ascii="宋体" w:hAnsi="宋体" w:eastAsia="宋体" w:cs="宋体"/>
          <w:color w:val="000000" w:themeColor="text1"/>
          <w:sz w:val="28"/>
        </w:rPr>
        <w:t xml:space="preserve">一</w:t>
      </w:r>
      <w:r>
        <w:rPr>
          <w:rFonts w:hint="eastAsia" w:ascii="宋体" w:hAnsi="宋体" w:eastAsia="宋体" w:cs="宋体"/>
          <w:color w:val="000000" w:themeColor="text1"/>
          <w:sz w:val="28"/>
        </w:rPr>
        <w:t xml:space="preserve">   </w:t>
      </w:r>
      <w:r>
        <w:rPr>
          <w:rFonts w:hint="eastAsia" w:ascii="宋体" w:hAnsi="宋体" w:eastAsia="宋体" w:cs="宋体"/>
          <w:color w:val="000000" w:themeColor="text1"/>
          <w:sz w:val="28"/>
        </w:rPr>
        <w:t xml:space="preserve">说</w:t>
      </w:r>
      <w:r>
        <w:rPr>
          <w:rFonts w:hint="eastAsia" w:ascii="宋体" w:hAnsi="宋体" w:eastAsia="宋体" w:cs="宋体"/>
          <w:color w:val="000000" w:themeColor="text1"/>
          <w:sz w:val="28"/>
        </w:rPr>
        <w:t xml:space="preserve">  </w:t>
      </w:r>
      <w:r>
        <w:rPr>
          <w:rFonts w:hint="eastAsia" w:ascii="宋体" w:hAnsi="宋体" w:eastAsia="宋体" w:cs="宋体"/>
          <w:color w:val="000000" w:themeColor="text1"/>
          <w:sz w:val="28"/>
        </w:rPr>
        <w:t xml:space="preserve">明</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hint="eastAsia" w:ascii="宋体" w:hAnsi="宋体" w:eastAsia="宋体" w:cs="宋体"/>
          <w:color w:val="000000" w:themeColor="text1"/>
          <w:sz w:val="28"/>
        </w:rPr>
        <w:tab/>
      </w:r>
      <w:r/>
    </w:p>
    <w:p>
      <w:pPr>
        <w:numPr>
          <w:ilvl w:val="0"/>
          <w:numId w:val="8"/>
        </w:numPr>
        <w:ind w:left="0" w:firstLine="482"/>
        <w:spacing w:line="360" w:lineRule="auto"/>
        <w:tabs>
          <w:tab w:val="left" w:pos="0" w:leader="none"/>
          <w:tab w:val="clear" w:pos="900" w:leader="none"/>
        </w:tabs>
        <w:rPr>
          <w:rFonts w:ascii="宋体" w:hAnsi="宋体" w:cs="宋体"/>
          <w:b/>
          <w:color w:val="000000" w:themeColor="text1"/>
          <w:sz w:val="24"/>
        </w:rPr>
        <w:outlineLvl w:val="1"/>
      </w:pPr>
      <w:r/>
      <w:bookmarkStart w:id="95" w:name="_Toc265228357"/>
      <w:r/>
      <w:bookmarkStart w:id="96" w:name="_Toc305158787"/>
      <w:r/>
      <w:bookmarkStart w:id="97" w:name="_Toc264969209"/>
      <w:r/>
      <w:bookmarkStart w:id="98" w:name="_Toc305158861"/>
      <w:r>
        <w:rPr>
          <w:rFonts w:hint="eastAsia" w:ascii="宋体" w:hAnsi="宋体" w:cs="宋体"/>
          <w:b/>
          <w:color w:val="000000" w:themeColor="text1"/>
          <w:sz w:val="24"/>
        </w:rPr>
        <w:t xml:space="preserve">采购人、采购代理机构、供应商</w:t>
      </w:r>
      <w:bookmarkEnd w:id="95"/>
      <w:r/>
      <w:bookmarkEnd w:id="96"/>
      <w:r/>
      <w:bookmarkEnd w:id="97"/>
      <w:r/>
      <w:bookmarkEnd w:id="98"/>
      <w:r>
        <w:rPr>
          <w:rFonts w:hint="eastAsia" w:ascii="宋体" w:hAnsi="宋体" w:cs="宋体"/>
          <w:b/>
          <w:color w:val="000000" w:themeColor="text1"/>
          <w:sz w:val="24"/>
        </w:rPr>
        <w:t xml:space="preserve">、联合体</w:t>
      </w:r>
      <w:r/>
    </w:p>
    <w:p>
      <w:pPr>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ascii="宋体" w:hAnsi="宋体" w:cs="宋体"/>
          <w:color w:val="000000" w:themeColor="text1"/>
          <w:sz w:val="24"/>
        </w:rPr>
      </w:pPr>
      <w:r>
        <w:rPr>
          <w:rFonts w:hint="eastAsia" w:ascii="宋体" w:hAnsi="宋体" w:cs="宋体"/>
          <w:color w:val="000000" w:themeColor="text1"/>
          <w:sz w:val="24"/>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ascii="宋体" w:hAnsi="宋体" w:cs="宋体"/>
          <w:color w:val="000000" w:themeColor="text1"/>
          <w:sz w:val="24"/>
        </w:rPr>
      </w:pPr>
      <w:r>
        <w:rPr>
          <w:rFonts w:hint="eastAsia" w:ascii="宋体" w:hAnsi="宋体" w:cs="宋体"/>
          <w:color w:val="000000" w:themeColor="text1"/>
          <w:sz w:val="24"/>
        </w:rPr>
        <w:t xml:space="preserve">供应商（也称“申请人”）：指向采购人提供货物、工程或者服务的法人、其他组织或者自然人。</w:t>
      </w:r>
      <w:r/>
    </w:p>
    <w:p>
      <w:pPr>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ascii="宋体" w:hAnsi="宋体" w:cs="宋体"/>
          <w:color w:val="000000" w:themeColor="text1"/>
          <w:sz w:val="24"/>
        </w:rPr>
      </w:pPr>
      <w:r>
        <w:rPr>
          <w:rFonts w:hint="eastAsia" w:ascii="宋体" w:hAnsi="宋体" w:cs="宋体"/>
          <w:color w:val="000000" w:themeColor="text1"/>
          <w:sz w:val="24"/>
        </w:rPr>
        <w:t xml:space="preserve">联合体：指两个以上的自然人、法人或者其他组织组成一个联合体，以一个供应商的身份共同参加政府采购。</w:t>
      </w:r>
      <w:r/>
    </w:p>
    <w:p>
      <w:pPr>
        <w:numPr>
          <w:ilvl w:val="0"/>
          <w:numId w:val="8"/>
        </w:numPr>
        <w:ind w:left="0" w:firstLine="482"/>
        <w:spacing w:line="360" w:lineRule="auto"/>
        <w:tabs>
          <w:tab w:val="left" w:pos="0" w:leader="none"/>
          <w:tab w:val="clear" w:pos="900" w:leader="none"/>
        </w:tabs>
        <w:rPr>
          <w:rFonts w:ascii="宋体" w:hAnsi="宋体" w:cs="宋体"/>
          <w:b/>
          <w:color w:val="000000" w:themeColor="text1"/>
          <w:sz w:val="24"/>
        </w:rPr>
        <w:outlineLvl w:val="1"/>
      </w:pPr>
      <w:r/>
      <w:bookmarkStart w:id="99" w:name="_Toc150509271"/>
      <w:r/>
      <w:bookmarkStart w:id="100" w:name="_Toc164608789"/>
      <w:r/>
      <w:bookmarkStart w:id="101" w:name="_Toc150774725"/>
      <w:r/>
      <w:bookmarkStart w:id="102" w:name="_Toc142311022"/>
      <w:r/>
      <w:bookmarkStart w:id="103" w:name="_Toc127151721"/>
      <w:r/>
      <w:bookmarkStart w:id="104" w:name="_Toc164351614"/>
      <w:r/>
      <w:bookmarkStart w:id="105" w:name="_Toc127151520"/>
      <w:r/>
      <w:bookmarkStart w:id="106" w:name="_Toc195842885"/>
      <w:r/>
      <w:bookmarkStart w:id="107" w:name="_Toc164229215"/>
      <w:r/>
      <w:bookmarkStart w:id="108" w:name="_Toc151193762"/>
      <w:r/>
      <w:bookmarkStart w:id="109" w:name="_Toc226309764"/>
      <w:r/>
      <w:bookmarkStart w:id="110" w:name="_Toc265228358"/>
      <w:r/>
      <w:bookmarkStart w:id="111" w:name="_Toc226965793"/>
      <w:r/>
      <w:bookmarkStart w:id="112" w:name="_Toc151193618"/>
      <w:r/>
      <w:bookmarkStart w:id="113" w:name="_Toc164608634"/>
      <w:r/>
      <w:bookmarkStart w:id="114" w:name="_Toc226965710"/>
      <w:r/>
      <w:bookmarkStart w:id="115" w:name="_Toc305158862"/>
      <w:r/>
      <w:bookmarkStart w:id="116" w:name="_Toc149720813"/>
      <w:r/>
      <w:bookmarkStart w:id="117" w:name="_Toc164229361"/>
      <w:r/>
      <w:bookmarkStart w:id="118" w:name="_Toc305158788"/>
      <w:r/>
      <w:bookmarkStart w:id="119" w:name="_Toc151193908"/>
      <w:r/>
      <w:bookmarkStart w:id="120" w:name="_Toc150774620"/>
      <w:r/>
      <w:bookmarkStart w:id="121" w:name="_Toc151193690"/>
      <w:r/>
      <w:bookmarkStart w:id="122" w:name="_Toc151190147"/>
      <w:r/>
      <w:bookmarkStart w:id="123" w:name="_Toc226337216"/>
      <w:r/>
      <w:bookmarkStart w:id="124" w:name="_Toc264969210"/>
      <w:r/>
      <w:bookmarkStart w:id="125" w:name="_Toc127161434"/>
      <w:r/>
      <w:bookmarkStart w:id="126" w:name="_Toc151193834"/>
      <w:r/>
      <w:bookmarkStart w:id="127" w:name="_Toc150480758"/>
      <w:r>
        <w:rPr>
          <w:rFonts w:hint="eastAsia" w:ascii="宋体" w:hAnsi="宋体" w:cs="宋体"/>
          <w:b/>
          <w:color w:val="000000" w:themeColor="text1"/>
          <w:sz w:val="24"/>
        </w:rPr>
        <w:t xml:space="preserve">资金来源</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Pr>
          <w:rFonts w:hint="eastAsia" w:ascii="宋体" w:hAnsi="宋体" w:cs="宋体"/>
          <w:b/>
          <w:color w:val="000000" w:themeColor="text1"/>
          <w:sz w:val="24"/>
        </w:rPr>
        <w:t xml:space="preserve">、项目属性、科研仪器设备采购</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资金来源为财政性资金和</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或本项目采购中无法与财政性资金分割的非财政性资金。</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项目属性见《供应商须知资料表》。</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是否属于科研仪器设备采购见《供应商须知资料表》。</w:t>
      </w:r>
      <w:r/>
    </w:p>
    <w:p>
      <w:pPr>
        <w:numPr>
          <w:ilvl w:val="0"/>
          <w:numId w:val="8"/>
        </w:numPr>
        <w:ind w:left="0" w:firstLine="482"/>
        <w:spacing w:line="360" w:lineRule="auto"/>
        <w:tabs>
          <w:tab w:val="left" w:pos="0" w:leader="none"/>
          <w:tab w:val="clear" w:pos="900" w:leader="none"/>
        </w:tabs>
        <w:rPr>
          <w:rFonts w:ascii="宋体" w:hAnsi="宋体" w:cs="宋体"/>
          <w:b/>
          <w:color w:val="000000" w:themeColor="text1"/>
          <w:sz w:val="24"/>
        </w:rPr>
        <w:outlineLvl w:val="1"/>
      </w:pPr>
      <w:r>
        <w:rPr>
          <w:rFonts w:hint="eastAsia" w:ascii="宋体" w:hAnsi="宋体" w:cs="宋体"/>
          <w:b/>
          <w:color w:val="000000" w:themeColor="text1"/>
          <w:sz w:val="24"/>
        </w:rPr>
        <w:t xml:space="preserve">现场考察、磋商前答疑会</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8"/>
        </w:rPr>
      </w:pPr>
      <w:r>
        <w:rPr>
          <w:rFonts w:hint="eastAsia" w:ascii="宋体" w:hAnsi="宋体" w:cs="宋体"/>
          <w:color w:val="000000" w:themeColor="text1"/>
          <w:sz w:val="24"/>
        </w:rPr>
        <w:t xml:space="preserve">若《供应商须知资料表》中规定了组织现场考察、召开磋商前答疑会，则供应商应按要求在规定的时间和地点参加。</w:t>
      </w:r>
      <w:bookmarkStart w:id="128" w:name="_Toc127151522"/>
      <w:r/>
      <w:bookmarkStart w:id="129" w:name="_Toc150509273"/>
      <w:r/>
      <w:bookmarkStart w:id="130" w:name="_Toc226965795"/>
      <w:r/>
      <w:bookmarkStart w:id="131" w:name="_Toc265228360"/>
      <w:r/>
      <w:bookmarkStart w:id="132" w:name="_Toc195842887"/>
      <w:r/>
      <w:bookmarkStart w:id="133" w:name="_Toc151193620"/>
      <w:r/>
      <w:bookmarkStart w:id="134" w:name="_Toc150774727"/>
      <w:r/>
      <w:bookmarkStart w:id="135" w:name="_Toc305158790"/>
      <w:r/>
      <w:bookmarkStart w:id="136" w:name="_Toc151193692"/>
      <w:r/>
      <w:bookmarkStart w:id="137" w:name="_Toc142311024"/>
      <w:r/>
      <w:bookmarkStart w:id="138" w:name="_Toc226309766"/>
      <w:r/>
      <w:bookmarkStart w:id="139" w:name="_Toc305158864"/>
      <w:r/>
      <w:bookmarkStart w:id="140" w:name="_Toc520356146"/>
      <w:r/>
      <w:bookmarkStart w:id="141" w:name="_Toc264969212"/>
      <w:r/>
      <w:bookmarkStart w:id="142" w:name="_Toc151193910"/>
      <w:r/>
      <w:bookmarkStart w:id="143" w:name="_Toc150774622"/>
      <w:r/>
      <w:bookmarkStart w:id="144" w:name="_Toc151190149"/>
      <w:r/>
      <w:bookmarkStart w:id="145" w:name="_Toc226965712"/>
      <w:r/>
      <w:bookmarkStart w:id="146" w:name="_Toc150480760"/>
      <w:r/>
      <w:bookmarkStart w:id="147" w:name="_Toc151193764"/>
      <w:r/>
      <w:bookmarkStart w:id="148" w:name="_Toc151193836"/>
      <w:r/>
      <w:bookmarkStart w:id="149" w:name="_Toc226337218"/>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0" w:firstLine="482"/>
        <w:spacing w:line="360" w:lineRule="auto"/>
        <w:tabs>
          <w:tab w:val="left" w:pos="0" w:leader="none"/>
          <w:tab w:val="clear" w:pos="900" w:leader="none"/>
        </w:tabs>
        <w:rPr>
          <w:rFonts w:ascii="宋体" w:hAnsi="宋体" w:cs="宋体"/>
          <w:b/>
          <w:color w:val="000000" w:themeColor="text1"/>
          <w:sz w:val="24"/>
        </w:rPr>
        <w:outlineLvl w:val="1"/>
      </w:pPr>
      <w:r>
        <w:rPr>
          <w:rFonts w:hint="eastAsia" w:ascii="宋体" w:hAnsi="宋体" w:cs="宋体"/>
          <w:b/>
          <w:color w:val="000000" w:themeColor="text1"/>
          <w:sz w:val="24"/>
        </w:rPr>
        <w:t xml:space="preserve">政府采购政策（包括但不限于下列具体政策要求）</w:t>
      </w:r>
      <w:r/>
    </w:p>
    <w:p>
      <w:pPr>
        <w:numPr>
          <w:ilvl w:val="1"/>
          <w:numId w:val="8"/>
        </w:numPr>
        <w:ind w:left="0" w:firstLine="482"/>
        <w:spacing w:line="360" w:lineRule="auto"/>
        <w:tabs>
          <w:tab w:val="left" w:pos="0" w:leader="none"/>
          <w:tab w:val="left" w:pos="1080" w:leader="none"/>
          <w:tab w:val="left" w:pos="1589" w:leader="none"/>
          <w:tab w:val="left" w:pos="2014" w:leader="none"/>
        </w:tabs>
        <w:rPr>
          <w:rFonts w:ascii="宋体" w:hAnsi="宋体" w:cs="宋体"/>
          <w:b/>
          <w:color w:val="000000" w:themeColor="text1"/>
          <w:sz w:val="24"/>
        </w:rPr>
      </w:pPr>
      <w:r>
        <w:rPr>
          <w:rFonts w:hint="eastAsia" w:ascii="宋体" w:hAnsi="宋体" w:cs="宋体"/>
          <w:b/>
          <w:color w:val="000000" w:themeColor="text1"/>
          <w:sz w:val="24"/>
        </w:rPr>
        <w:t xml:space="preserve">进口产品</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指通过中国海关报关</w:t>
      </w:r>
      <w:r>
        <w:rPr>
          <w:rFonts w:hint="eastAsia" w:ascii="宋体" w:hAnsi="宋体" w:cs="宋体"/>
          <w:color w:val="000000" w:themeColor="text1"/>
          <w:sz w:val="24"/>
        </w:rPr>
        <w:t xml:space="preserve">验放进入中国境内且产自关境外的产品，包括已经进入中国境内的进口产品。关于进口产品的相关规定依据《政府采购进口产品管理办法》（财库〔</w:t>
      </w:r>
      <w:r>
        <w:rPr>
          <w:rFonts w:hint="eastAsia" w:ascii="宋体" w:hAnsi="宋体" w:cs="宋体"/>
          <w:color w:val="000000" w:themeColor="text1"/>
          <w:sz w:val="24"/>
        </w:rPr>
        <w:t xml:space="preserve">2007</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119</w:t>
      </w:r>
      <w:r>
        <w:rPr>
          <w:rFonts w:hint="eastAsia" w:ascii="宋体" w:hAnsi="宋体" w:cs="宋体"/>
          <w:color w:val="000000" w:themeColor="text1"/>
          <w:sz w:val="24"/>
        </w:rPr>
        <w:t xml:space="preserve">号文）、《关于政府采购进口产品管理有关问题的通知》（财办库〔</w:t>
      </w:r>
      <w:r>
        <w:rPr>
          <w:rFonts w:hint="eastAsia" w:ascii="宋体" w:hAnsi="宋体" w:cs="宋体"/>
          <w:color w:val="000000" w:themeColor="text1"/>
          <w:sz w:val="24"/>
        </w:rPr>
        <w:t xml:space="preserve">2008</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248</w:t>
      </w:r>
      <w:r>
        <w:rPr>
          <w:rFonts w:hint="eastAsia" w:ascii="宋体" w:hAnsi="宋体" w:cs="宋体"/>
          <w:color w:val="000000" w:themeColor="text1"/>
          <w:sz w:val="24"/>
        </w:rPr>
        <w:t xml:space="preserve">号文）。</w:t>
      </w:r>
      <w:r/>
    </w:p>
    <w:p>
      <w:pPr>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ascii="宋体" w:hAnsi="宋体" w:cs="宋体"/>
          <w:b/>
          <w:color w:val="000000" w:themeColor="text1"/>
          <w:sz w:val="24"/>
        </w:rPr>
      </w:pPr>
      <w:r>
        <w:rPr>
          <w:rFonts w:hint="eastAsia" w:ascii="宋体" w:hAnsi="宋体" w:cs="宋体"/>
          <w:b/>
          <w:color w:val="000000" w:themeColor="text1"/>
          <w:sz w:val="24"/>
        </w:rPr>
        <w:t xml:space="preserve">中小企业、监狱企业及残疾人福利性单位</w:t>
      </w:r>
      <w:r/>
    </w:p>
    <w:p>
      <w:pPr>
        <w:numPr>
          <w:ilvl w:val="2"/>
          <w:numId w:val="8"/>
        </w:numPr>
        <w:ind w:left="0" w:firstLine="480"/>
        <w:spacing w:line="360" w:lineRule="auto"/>
        <w:tabs>
          <w:tab w:val="left" w:pos="0" w:leader="none"/>
          <w:tab w:val="left" w:pos="1276" w:leader="none"/>
          <w:tab w:val="clear" w:pos="1980" w:leader="none"/>
        </w:tabs>
        <w:rPr>
          <w:rFonts w:ascii="宋体" w:hAnsi="宋体" w:cs="宋体"/>
          <w:color w:val="000000" w:themeColor="text1"/>
          <w:sz w:val="24"/>
        </w:rPr>
      </w:pPr>
      <w:r>
        <w:rPr>
          <w:rFonts w:hint="eastAsia" w:ascii="宋体" w:hAnsi="宋体" w:cs="宋体"/>
          <w:color w:val="000000" w:themeColor="text1"/>
          <w:sz w:val="24"/>
        </w:rPr>
        <w:t xml:space="preserve">中小企业定义：</w:t>
      </w:r>
      <w:r/>
    </w:p>
    <w:p>
      <w:pPr>
        <w:pStyle w:val="889"/>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ascii="宋体" w:hAnsi="宋体" w:cs="宋体"/>
          <w:vanish/>
          <w:color w:val="000000" w:themeColor="text1"/>
          <w:sz w:val="24"/>
          <w:szCs w:val="24"/>
        </w:rPr>
      </w:pPr>
      <w:r>
        <w:rPr>
          <w:rFonts w:ascii="宋体" w:hAnsi="宋体" w:cs="宋体"/>
          <w:vanish/>
          <w:color w:val="000000" w:themeColor="text1"/>
          <w:sz w:val="24"/>
          <w:szCs w:val="24"/>
        </w:rPr>
      </w:r>
      <w:r/>
    </w:p>
    <w:p>
      <w:pPr>
        <w:pStyle w:val="889"/>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ascii="宋体" w:hAnsi="宋体" w:cs="宋体"/>
          <w:vanish/>
          <w:color w:val="000000" w:themeColor="text1"/>
          <w:sz w:val="24"/>
          <w:szCs w:val="24"/>
        </w:rPr>
      </w:pPr>
      <w:r>
        <w:rPr>
          <w:rFonts w:ascii="宋体" w:hAnsi="宋体" w:cs="宋体"/>
          <w:vanish/>
          <w:color w:val="000000" w:themeColor="text1"/>
          <w:sz w:val="24"/>
          <w:szCs w:val="24"/>
        </w:rPr>
      </w:r>
      <w:r/>
    </w:p>
    <w:p>
      <w:pPr>
        <w:pStyle w:val="889"/>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ascii="宋体" w:hAnsi="宋体" w:cs="宋体"/>
          <w:vanish/>
          <w:color w:val="000000" w:themeColor="text1"/>
          <w:sz w:val="24"/>
          <w:szCs w:val="24"/>
        </w:rPr>
      </w:pPr>
      <w:r>
        <w:rPr>
          <w:rFonts w:ascii="宋体" w:hAnsi="宋体" w:cs="宋体"/>
          <w:vanish/>
          <w:color w:val="000000" w:themeColor="text1"/>
          <w:sz w:val="24"/>
          <w:szCs w:val="24"/>
        </w:rPr>
      </w:r>
      <w:r/>
    </w:p>
    <w:p>
      <w:pPr>
        <w:pStyle w:val="889"/>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ascii="宋体" w:hAnsi="宋体" w:cs="宋体"/>
          <w:vanish/>
          <w:color w:val="000000" w:themeColor="text1"/>
          <w:sz w:val="24"/>
          <w:szCs w:val="24"/>
        </w:rPr>
      </w:pPr>
      <w:r>
        <w:rPr>
          <w:rFonts w:ascii="宋体" w:hAnsi="宋体" w:cs="宋体"/>
          <w:vanish/>
          <w:color w:val="000000" w:themeColor="text1"/>
          <w:sz w:val="24"/>
          <w:szCs w:val="24"/>
        </w:rPr>
      </w:r>
      <w:r/>
    </w:p>
    <w:p>
      <w:pPr>
        <w:pStyle w:val="889"/>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ascii="宋体" w:hAnsi="宋体" w:cs="宋体"/>
          <w:vanish/>
          <w:color w:val="000000" w:themeColor="text1"/>
          <w:sz w:val="24"/>
          <w:szCs w:val="24"/>
        </w:rPr>
      </w:pPr>
      <w:r>
        <w:rPr>
          <w:rFonts w:ascii="宋体" w:hAnsi="宋体" w:cs="宋体"/>
          <w:vanish/>
          <w:color w:val="000000" w:themeColor="text1"/>
          <w:sz w:val="24"/>
          <w:szCs w:val="24"/>
        </w:rPr>
      </w:r>
      <w:r/>
    </w:p>
    <w:p>
      <w:pPr>
        <w:pStyle w:val="889"/>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ascii="宋体" w:hAnsi="宋体" w:cs="宋体"/>
          <w:vanish/>
          <w:color w:val="000000" w:themeColor="text1"/>
          <w:sz w:val="24"/>
          <w:szCs w:val="24"/>
        </w:rPr>
      </w:pPr>
      <w:r>
        <w:rPr>
          <w:rFonts w:ascii="宋体" w:hAnsi="宋体" w:cs="宋体"/>
          <w:vanish/>
          <w:color w:val="000000" w:themeColor="text1"/>
          <w:sz w:val="24"/>
          <w:szCs w:val="24"/>
        </w:rPr>
      </w:r>
      <w:r/>
    </w:p>
    <w:p>
      <w:pPr>
        <w:pStyle w:val="889"/>
        <w:numPr>
          <w:ilvl w:val="2"/>
          <w:numId w:val="9"/>
        </w:numPr>
        <w:ind w:left="0" w:firstLine="480"/>
        <w:spacing w:line="360" w:lineRule="auto"/>
        <w:tabs>
          <w:tab w:val="left" w:pos="0" w:leader="none"/>
          <w:tab w:val="left" w:pos="1276" w:leader="none"/>
          <w:tab w:val="clear" w:pos="1980" w:leader="none"/>
          <w:tab w:val="left" w:pos="2035" w:leader="none"/>
          <w:tab w:val="left" w:pos="2977" w:leader="none"/>
        </w:tabs>
        <w:rPr>
          <w:rFonts w:ascii="宋体" w:hAnsi="宋体" w:cs="宋体"/>
          <w:vanish/>
          <w:color w:val="000000" w:themeColor="text1"/>
          <w:sz w:val="24"/>
          <w:szCs w:val="24"/>
        </w:rPr>
      </w:pPr>
      <w:r>
        <w:rPr>
          <w:rFonts w:ascii="宋体" w:hAnsi="宋体" w:cs="宋体"/>
          <w:vanish/>
          <w:color w:val="000000" w:themeColor="text1"/>
          <w:sz w:val="24"/>
          <w:szCs w:val="24"/>
        </w:rPr>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中小企业是指在中华人民共和国境内依法设立，依据国务院批准的中小企</w:t>
      </w:r>
      <w:r>
        <w:rPr>
          <w:rFonts w:hint="eastAsia" w:ascii="宋体" w:hAnsi="宋体" w:cs="宋体"/>
          <w:color w:val="000000" w:themeColor="text1"/>
          <w:sz w:val="24"/>
        </w:rPr>
        <w:t xml:space="preserve">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ascii="宋体" w:hAnsi="宋体" w:cs="宋体"/>
          <w:color w:val="000000" w:themeColor="text1"/>
          <w:sz w:val="24"/>
        </w:rPr>
        <w:t xml:space="preserve">2020</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46</w:t>
      </w:r>
      <w:r>
        <w:rPr>
          <w:rFonts w:hint="eastAsia" w:ascii="宋体" w:hAnsi="宋体" w:cs="宋体"/>
          <w:color w:val="000000" w:themeColor="text1"/>
          <w:sz w:val="24"/>
        </w:rPr>
        <w:t xml:space="preserve">号）、《关于印发中小企业划型标准规定的通知》（工信部联企业〔</w:t>
      </w:r>
      <w:r>
        <w:rPr>
          <w:rFonts w:hint="eastAsia" w:ascii="宋体" w:hAnsi="宋体" w:cs="宋体"/>
          <w:color w:val="000000" w:themeColor="text1"/>
          <w:sz w:val="24"/>
        </w:rPr>
        <w:t xml:space="preserve">2011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300 </w:t>
      </w:r>
      <w:r>
        <w:rPr>
          <w:rFonts w:hint="eastAsia" w:ascii="宋体" w:hAnsi="宋体" w:cs="宋体"/>
          <w:color w:val="000000" w:themeColor="text1"/>
          <w:sz w:val="24"/>
        </w:rPr>
        <w:t xml:space="preserve">号）、《国务院关于进一步促进中小企业发展的若干意见》（国发〔</w:t>
      </w:r>
      <w:r>
        <w:rPr>
          <w:rFonts w:hint="eastAsia" w:ascii="宋体" w:hAnsi="宋体" w:cs="宋体"/>
          <w:color w:val="000000" w:themeColor="text1"/>
          <w:sz w:val="24"/>
        </w:rPr>
        <w:t xml:space="preserve">2009</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6 </w:t>
      </w:r>
      <w:r>
        <w:rPr>
          <w:rFonts w:hint="eastAsia" w:ascii="宋体" w:hAnsi="宋体" w:cs="宋体"/>
          <w:color w:val="000000" w:themeColor="text1"/>
          <w:sz w:val="24"/>
        </w:rPr>
        <w:t xml:space="preserve">号）。</w:t>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供应商提供的货物、工程或者服务符合下列情形的，享受中小企业扶持政策：</w:t>
      </w:r>
      <w:r/>
    </w:p>
    <w:p>
      <w:pPr>
        <w:ind w:firstLine="566"/>
        <w:spacing w:line="360" w:lineRule="auto"/>
        <w:tabs>
          <w:tab w:val="left" w:pos="0" w:leader="none"/>
          <w:tab w:val="left" w:pos="1276" w:leader="none"/>
          <w:tab w:val="left" w:pos="1560" w:leader="none"/>
        </w:tabs>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）在货物采购项目中，货物由中小企业制造，即货物由中小企业生产且使用该中小企业商号或者注册商标；</w:t>
      </w:r>
      <w:r/>
    </w:p>
    <w:p>
      <w:pPr>
        <w:ind w:firstLine="566"/>
        <w:spacing w:line="360" w:lineRule="auto"/>
        <w:tabs>
          <w:tab w:val="left" w:pos="0" w:leader="none"/>
          <w:tab w:val="left" w:pos="1276" w:leader="none"/>
          <w:tab w:val="left" w:pos="1560" w:leader="none"/>
        </w:tabs>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）在工程采购项目中，工程由中小企业承建，即工程施工单位为中小企业；</w:t>
      </w:r>
      <w:r/>
    </w:p>
    <w:p>
      <w:pPr>
        <w:ind w:firstLine="566"/>
        <w:spacing w:line="360" w:lineRule="auto"/>
        <w:tabs>
          <w:tab w:val="left" w:pos="0" w:leader="none"/>
          <w:tab w:val="left" w:pos="1276" w:leader="none"/>
          <w:tab w:val="left" w:pos="1560" w:leader="none"/>
        </w:tabs>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）在服务采购项目中，服务由中小企业承接，即提供服务的人员为中小企业依照《中华人民共和国劳动合同法》订立劳动合同的从业人员。</w:t>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在货物采购项目中，供应商提供的货物既有中小企业制造货物，也有大型企业制造货物的，不享受中小企业扶持政策。</w:t>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以联合体形式参加</w:t>
      </w:r>
      <w:r>
        <w:rPr>
          <w:rFonts w:hint="eastAsia" w:ascii="宋体" w:hAnsi="宋体" w:cs="宋体"/>
          <w:color w:val="000000" w:themeColor="text1"/>
          <w:sz w:val="24"/>
        </w:rPr>
        <w:t xml:space="preserve">政府采购活动，联合体各方均为中小企业的，联合体视同中小企业。其中，联合体各方均为小微企业的，联合体视同小微企业。</w:t>
      </w:r>
      <w:r/>
    </w:p>
    <w:p>
      <w:pPr>
        <w:numPr>
          <w:ilvl w:val="2"/>
          <w:numId w:val="8"/>
        </w:numPr>
        <w:ind w:left="0" w:firstLine="480"/>
        <w:spacing w:line="360" w:lineRule="auto"/>
        <w:tabs>
          <w:tab w:val="left" w:pos="0" w:leader="none"/>
          <w:tab w:val="left" w:pos="1276" w:leader="none"/>
          <w:tab w:val="clear" w:pos="1980" w:leader="none"/>
        </w:tabs>
        <w:rPr>
          <w:rFonts w:ascii="宋体" w:hAnsi="宋体" w:cs="宋体"/>
          <w:color w:val="000000" w:themeColor="text1"/>
          <w:sz w:val="24"/>
        </w:rPr>
      </w:pPr>
      <w:r>
        <w:rPr>
          <w:rFonts w:hint="eastAsia" w:ascii="宋体" w:hAnsi="宋体" w:cs="宋体"/>
          <w:color w:val="000000" w:themeColor="text1"/>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left="0" w:firstLine="480"/>
        <w:spacing w:line="360" w:lineRule="auto"/>
        <w:tabs>
          <w:tab w:val="left" w:pos="0" w:leader="none"/>
          <w:tab w:val="left" w:pos="1276" w:leader="none"/>
          <w:tab w:val="clear" w:pos="1980" w:leader="none"/>
        </w:tabs>
        <w:rPr>
          <w:rFonts w:ascii="宋体" w:hAnsi="宋体" w:cs="宋体"/>
          <w:color w:val="000000" w:themeColor="text1"/>
          <w:sz w:val="24"/>
        </w:rPr>
      </w:pPr>
      <w:r>
        <w:rPr>
          <w:rFonts w:hint="eastAsia" w:ascii="宋体" w:hAnsi="宋体" w:cs="宋体"/>
          <w:color w:val="000000" w:themeColor="text1"/>
          <w:sz w:val="24"/>
        </w:rPr>
        <w:t xml:space="preserve">残疾人福利单位定义：享受政府采购支持政策的残疾人福利性单位应当同时满足以下条件：</w:t>
      </w:r>
      <w:r/>
    </w:p>
    <w:p>
      <w:pPr>
        <w:pStyle w:val="889"/>
        <w:numPr>
          <w:ilvl w:val="2"/>
          <w:numId w:val="9"/>
        </w:numPr>
        <w:ind w:left="0" w:firstLine="480"/>
        <w:spacing w:line="360" w:lineRule="auto"/>
        <w:tabs>
          <w:tab w:val="left" w:pos="0" w:leader="none"/>
          <w:tab w:val="left" w:pos="1276" w:leader="none"/>
          <w:tab w:val="clear" w:pos="1980" w:leader="none"/>
          <w:tab w:val="left" w:pos="2035" w:leader="none"/>
          <w:tab w:val="left" w:pos="2977" w:leader="none"/>
        </w:tabs>
        <w:rPr>
          <w:rFonts w:ascii="宋体" w:hAnsi="宋体" w:cs="宋体"/>
          <w:vanish/>
          <w:color w:val="000000" w:themeColor="text1"/>
          <w:sz w:val="24"/>
          <w:szCs w:val="24"/>
        </w:rPr>
      </w:pPr>
      <w:r>
        <w:rPr>
          <w:rFonts w:ascii="宋体" w:hAnsi="宋体" w:cs="宋体"/>
          <w:vanish/>
          <w:color w:val="000000" w:themeColor="text1"/>
          <w:sz w:val="24"/>
          <w:szCs w:val="24"/>
        </w:rPr>
      </w:r>
      <w:r/>
    </w:p>
    <w:p>
      <w:pPr>
        <w:pStyle w:val="889"/>
        <w:numPr>
          <w:ilvl w:val="2"/>
          <w:numId w:val="9"/>
        </w:numPr>
        <w:ind w:left="0" w:firstLine="480"/>
        <w:spacing w:line="360" w:lineRule="auto"/>
        <w:tabs>
          <w:tab w:val="left" w:pos="0" w:leader="none"/>
          <w:tab w:val="left" w:pos="1276" w:leader="none"/>
          <w:tab w:val="clear" w:pos="1980" w:leader="none"/>
          <w:tab w:val="left" w:pos="2035" w:leader="none"/>
          <w:tab w:val="left" w:pos="2977" w:leader="none"/>
        </w:tabs>
        <w:rPr>
          <w:rFonts w:ascii="宋体" w:hAnsi="宋体" w:cs="宋体"/>
          <w:vanish/>
          <w:color w:val="000000" w:themeColor="text1"/>
          <w:sz w:val="24"/>
          <w:szCs w:val="24"/>
        </w:rPr>
      </w:pPr>
      <w:r>
        <w:rPr>
          <w:rFonts w:ascii="宋体" w:hAnsi="宋体" w:cs="宋体"/>
          <w:vanish/>
          <w:color w:val="000000" w:themeColor="text1"/>
          <w:sz w:val="24"/>
          <w:szCs w:val="24"/>
        </w:rPr>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安置的残疾人占本单位在职职工人数的</w:t>
      </w:r>
      <w:r>
        <w:rPr>
          <w:rFonts w:hint="eastAsia" w:ascii="宋体" w:hAnsi="宋体" w:cs="宋体"/>
          <w:color w:val="000000" w:themeColor="text1"/>
          <w:sz w:val="24"/>
        </w:rPr>
        <w:t xml:space="preserve">比例不低于</w:t>
      </w:r>
      <w:r>
        <w:rPr>
          <w:rFonts w:hint="eastAsia" w:ascii="宋体" w:hAnsi="宋体" w:cs="宋体"/>
          <w:color w:val="000000" w:themeColor="text1"/>
          <w:sz w:val="24"/>
        </w:rPr>
        <w:t xml:space="preserve">25%</w:t>
      </w:r>
      <w:r>
        <w:rPr>
          <w:rFonts w:hint="eastAsia" w:ascii="宋体" w:hAnsi="宋体" w:cs="宋体"/>
          <w:color w:val="000000" w:themeColor="text1"/>
          <w:sz w:val="24"/>
        </w:rPr>
        <w:t xml:space="preserve">（含</w:t>
      </w:r>
      <w:r>
        <w:rPr>
          <w:rFonts w:hint="eastAsia" w:ascii="宋体" w:hAnsi="宋体" w:cs="宋体"/>
          <w:color w:val="000000" w:themeColor="text1"/>
          <w:sz w:val="24"/>
        </w:rPr>
        <w:t xml:space="preserve">25%</w:t>
      </w:r>
      <w:r>
        <w:rPr>
          <w:rFonts w:hint="eastAsia" w:ascii="宋体" w:hAnsi="宋体" w:cs="宋体"/>
          <w:color w:val="000000" w:themeColor="text1"/>
          <w:sz w:val="24"/>
        </w:rPr>
        <w:t xml:space="preserve">），并且安置的残疾人人数不少于</w:t>
      </w:r>
      <w:r>
        <w:rPr>
          <w:rFonts w:hint="eastAsia" w:ascii="宋体" w:hAnsi="宋体" w:cs="宋体"/>
          <w:color w:val="000000" w:themeColor="text1"/>
          <w:sz w:val="24"/>
        </w:rPr>
        <w:t xml:space="preserve">10 </w:t>
      </w:r>
      <w:r>
        <w:rPr>
          <w:rFonts w:hint="eastAsia" w:ascii="宋体" w:hAnsi="宋体" w:cs="宋体"/>
          <w:color w:val="000000" w:themeColor="text1"/>
          <w:sz w:val="24"/>
        </w:rPr>
        <w:t xml:space="preserve">人（含</w:t>
      </w:r>
      <w:r>
        <w:rPr>
          <w:rFonts w:hint="eastAsia" w:ascii="宋体" w:hAnsi="宋体" w:cs="宋体"/>
          <w:color w:val="000000" w:themeColor="text1"/>
          <w:sz w:val="24"/>
        </w:rPr>
        <w:t xml:space="preserve">10 </w:t>
      </w:r>
      <w:r>
        <w:rPr>
          <w:rFonts w:hint="eastAsia" w:ascii="宋体" w:hAnsi="宋体" w:cs="宋体"/>
          <w:color w:val="000000" w:themeColor="text1"/>
          <w:sz w:val="24"/>
        </w:rPr>
        <w:t xml:space="preserve">人）；</w:t>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依法与安置的每位残疾人签订了一年以上（含一年）的劳动合同或服务协议；</w:t>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为安置的每位残疾人按月足额缴纳了基本养老保险、基本医疗保险、失业保险、工伤保险和生育保险等社会保险费；</w:t>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通过银行等金融机构向安置的每位残疾人，按月支付了不低于单位所在区</w:t>
      </w:r>
      <w:r>
        <w:rPr>
          <w:rFonts w:hint="eastAsia" w:ascii="宋体" w:hAnsi="宋体" w:cs="宋体"/>
          <w:color w:val="000000" w:themeColor="text1"/>
          <w:sz w:val="24"/>
        </w:rPr>
        <w:t xml:space="preserve">县适用的经省级人民政府批准的月最低工资标准的工资；</w:t>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前款所称残疾人是指法定劳动年龄内，持有《中华人民共和国残疾人证》或者《中华人民共和国残疾军人证（</w:t>
      </w:r>
      <w:r>
        <w:rPr>
          <w:rFonts w:hint="eastAsia" w:ascii="宋体" w:hAnsi="宋体" w:cs="宋体"/>
          <w:color w:val="000000" w:themeColor="text1"/>
          <w:sz w:val="24"/>
        </w:rPr>
        <w:t xml:space="preserve">1 </w:t>
      </w:r>
      <w:r>
        <w:rPr>
          <w:rFonts w:hint="eastAsia" w:ascii="宋体" w:hAnsi="宋体" w:cs="宋体"/>
          <w:color w:val="000000" w:themeColor="text1"/>
          <w:sz w:val="24"/>
        </w:rPr>
        <w:t xml:space="preserve">至</w:t>
      </w:r>
      <w:r>
        <w:rPr>
          <w:rFonts w:hint="eastAsia" w:ascii="宋体" w:hAnsi="宋体" w:cs="宋体"/>
          <w:color w:val="000000" w:themeColor="text1"/>
          <w:sz w:val="24"/>
        </w:rPr>
        <w:t xml:space="preserve">8 </w:t>
      </w:r>
      <w:r>
        <w:rPr>
          <w:rFonts w:hint="eastAsia" w:ascii="宋体" w:hAnsi="宋体" w:cs="宋体"/>
          <w:color w:val="000000" w:themeColor="text1"/>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8"/>
        </w:numPr>
        <w:ind w:left="0" w:firstLine="480"/>
        <w:spacing w:line="360" w:lineRule="auto"/>
        <w:tabs>
          <w:tab w:val="left" w:pos="0" w:leader="none"/>
          <w:tab w:val="left" w:pos="1276" w:leader="none"/>
          <w:tab w:val="clear" w:pos="1980" w:leader="none"/>
        </w:tabs>
        <w:rPr>
          <w:rFonts w:ascii="宋体" w:hAnsi="宋体" w:cs="宋体"/>
          <w:color w:val="000000" w:themeColor="text1"/>
          <w:sz w:val="24"/>
        </w:rPr>
      </w:pPr>
      <w:r>
        <w:rPr>
          <w:rFonts w:hint="eastAsia" w:ascii="宋体" w:hAnsi="宋体" w:cs="宋体"/>
          <w:color w:val="000000" w:themeColor="text1"/>
          <w:sz w:val="24"/>
        </w:rPr>
        <w:t xml:space="preserve">本项目是否专门面向中小企业预留采购份额见第一章《采购邀请》。</w:t>
      </w:r>
      <w:r/>
    </w:p>
    <w:p>
      <w:pPr>
        <w:numPr>
          <w:ilvl w:val="2"/>
          <w:numId w:val="8"/>
        </w:numPr>
        <w:ind w:left="0" w:firstLine="480"/>
        <w:spacing w:line="360" w:lineRule="auto"/>
        <w:tabs>
          <w:tab w:val="left" w:pos="0" w:leader="none"/>
          <w:tab w:val="left" w:pos="1276" w:leader="none"/>
          <w:tab w:val="clear" w:pos="1980" w:leader="none"/>
        </w:tabs>
        <w:rPr>
          <w:rFonts w:ascii="宋体" w:hAnsi="宋体" w:cs="宋体"/>
          <w:color w:val="000000" w:themeColor="text1"/>
          <w:sz w:val="24"/>
        </w:rPr>
      </w:pPr>
      <w:r>
        <w:rPr>
          <w:rFonts w:hint="eastAsia" w:ascii="宋体" w:hAnsi="宋体" w:cs="宋体"/>
          <w:color w:val="000000" w:themeColor="text1"/>
          <w:sz w:val="24"/>
        </w:rPr>
        <w:t xml:space="preserve">采购标的对应的中小企业划分标准所属行业见《供应商须知资</w:t>
      </w:r>
      <w:r>
        <w:rPr>
          <w:rFonts w:hint="eastAsia" w:ascii="宋体" w:hAnsi="宋体" w:cs="宋体"/>
          <w:color w:val="000000" w:themeColor="text1"/>
          <w:sz w:val="24"/>
        </w:rPr>
        <w:t xml:space="preserve">料表》。</w:t>
      </w:r>
      <w:r/>
    </w:p>
    <w:p>
      <w:pPr>
        <w:numPr>
          <w:ilvl w:val="2"/>
          <w:numId w:val="8"/>
        </w:numPr>
        <w:ind w:left="0" w:firstLine="480"/>
        <w:spacing w:line="360" w:lineRule="auto"/>
        <w:tabs>
          <w:tab w:val="left" w:pos="0" w:leader="none"/>
          <w:tab w:val="left" w:pos="1276" w:leader="none"/>
          <w:tab w:val="clear" w:pos="1980" w:leader="none"/>
        </w:tabs>
        <w:rPr>
          <w:rFonts w:ascii="宋体" w:hAnsi="宋体" w:cs="宋体"/>
          <w:color w:val="000000" w:themeColor="text1"/>
          <w:sz w:val="24"/>
        </w:rPr>
      </w:pPr>
      <w:r>
        <w:rPr>
          <w:rFonts w:hint="eastAsia" w:ascii="宋体" w:hAnsi="宋体" w:cs="宋体"/>
          <w:color w:val="000000" w:themeColor="text1"/>
          <w:sz w:val="24"/>
        </w:rPr>
        <w:t xml:space="preserve">小微企业价格评审优惠的政策调整：见第三章《评审方法和评审标准》。</w:t>
      </w:r>
      <w:r/>
    </w:p>
    <w:p>
      <w:pPr>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ascii="宋体" w:hAnsi="宋体" w:cs="宋体"/>
          <w:b/>
          <w:color w:val="000000" w:themeColor="text1"/>
          <w:sz w:val="24"/>
        </w:rPr>
      </w:pPr>
      <w:r>
        <w:rPr>
          <w:rFonts w:hint="eastAsia" w:ascii="宋体" w:hAnsi="宋体" w:cs="宋体"/>
          <w:b/>
          <w:color w:val="000000" w:themeColor="text1"/>
          <w:sz w:val="24"/>
        </w:rPr>
        <w:t xml:space="preserve">政府采购节能产品、环境标志产品</w:t>
      </w:r>
      <w:r/>
    </w:p>
    <w:p>
      <w:pPr>
        <w:numPr>
          <w:ilvl w:val="2"/>
          <w:numId w:val="8"/>
        </w:numPr>
        <w:ind w:left="0" w:firstLine="480"/>
        <w:spacing w:line="360" w:lineRule="auto"/>
        <w:tabs>
          <w:tab w:val="left" w:pos="0" w:leader="none"/>
          <w:tab w:val="left" w:pos="1276" w:leader="none"/>
          <w:tab w:val="clear" w:pos="1980" w:leader="none"/>
        </w:tabs>
        <w:rPr>
          <w:rFonts w:ascii="宋体" w:hAnsi="宋体" w:cs="宋体"/>
          <w:color w:val="000000" w:themeColor="text1"/>
          <w:sz w:val="24"/>
        </w:rPr>
      </w:pPr>
      <w:r>
        <w:rPr>
          <w:rFonts w:hint="eastAsia" w:ascii="宋体" w:hAnsi="宋体" w:cs="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left="0" w:firstLine="480"/>
        <w:spacing w:line="360" w:lineRule="auto"/>
        <w:tabs>
          <w:tab w:val="left" w:pos="0" w:leader="none"/>
          <w:tab w:val="left" w:pos="1276" w:leader="none"/>
          <w:tab w:val="clear" w:pos="1980" w:leader="none"/>
        </w:tabs>
        <w:rPr>
          <w:rFonts w:ascii="宋体" w:hAnsi="宋体" w:cs="宋体"/>
          <w:color w:val="000000" w:themeColor="text1"/>
          <w:sz w:val="24"/>
        </w:rPr>
      </w:pPr>
      <w:r>
        <w:rPr>
          <w:rFonts w:hint="eastAsia" w:ascii="宋体" w:hAnsi="宋体" w:cs="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hint="eastAsia" w:ascii="宋体" w:hAnsi="宋体" w:cs="宋体"/>
          <w:color w:val="000000" w:themeColor="text1"/>
          <w:sz w:val="24"/>
        </w:rPr>
        <w:t xml:space="preserve">2019</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9</w:t>
      </w:r>
      <w:r>
        <w:rPr>
          <w:rFonts w:hint="eastAsia" w:ascii="宋体" w:hAnsi="宋体" w:cs="宋体"/>
          <w:color w:val="000000" w:themeColor="text1"/>
          <w:sz w:val="24"/>
        </w:rPr>
        <w:t xml:space="preserve">号）。</w:t>
      </w:r>
      <w:r>
        <w:rPr>
          <w:rFonts w:hint="eastAsia" w:ascii="宋体" w:hAnsi="宋体" w:cs="宋体"/>
          <w:color w:val="000000" w:themeColor="text1"/>
          <w:sz w:val="24"/>
        </w:rPr>
        <w:t xml:space="preserve"> </w:t>
      </w:r>
      <w:r/>
    </w:p>
    <w:p>
      <w:pPr>
        <w:numPr>
          <w:ilvl w:val="2"/>
          <w:numId w:val="8"/>
        </w:numPr>
        <w:ind w:left="0" w:firstLine="480"/>
        <w:spacing w:line="360" w:lineRule="auto"/>
        <w:tabs>
          <w:tab w:val="left" w:pos="0" w:leader="none"/>
          <w:tab w:val="left" w:pos="1276" w:leader="none"/>
          <w:tab w:val="clear" w:pos="1980" w:leader="none"/>
        </w:tabs>
        <w:rPr>
          <w:rFonts w:ascii="宋体" w:hAnsi="宋体" w:cs="宋体"/>
          <w:color w:val="000000" w:themeColor="text1"/>
          <w:sz w:val="24"/>
        </w:rPr>
      </w:pPr>
      <w:r>
        <w:rPr>
          <w:rFonts w:hint="eastAsia" w:ascii="宋体" w:hAnsi="宋体" w:cs="宋体"/>
          <w:color w:val="000000" w:themeColor="text1"/>
          <w:sz w:val="24"/>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p>
    <w:p>
      <w:pPr>
        <w:numPr>
          <w:ilvl w:val="2"/>
          <w:numId w:val="8"/>
        </w:numPr>
        <w:ind w:left="0" w:firstLine="480"/>
        <w:spacing w:line="360" w:lineRule="auto"/>
        <w:tabs>
          <w:tab w:val="left" w:pos="0" w:leader="none"/>
          <w:tab w:val="left" w:pos="1276" w:leader="none"/>
          <w:tab w:val="clear" w:pos="1980" w:leader="none"/>
        </w:tabs>
        <w:rPr>
          <w:rFonts w:ascii="宋体" w:hAnsi="宋体" w:cs="宋体"/>
          <w:color w:val="000000" w:themeColor="text1"/>
          <w:sz w:val="24"/>
        </w:rPr>
      </w:pPr>
      <w:r>
        <w:rPr>
          <w:rFonts w:hint="eastAsia" w:ascii="宋体" w:hAnsi="宋体" w:cs="宋体"/>
          <w:color w:val="000000" w:themeColor="text1"/>
          <w:sz w:val="24"/>
        </w:rPr>
        <w:t xml:space="preserve">非政府强制采购的节能产品或</w:t>
      </w:r>
      <w:r>
        <w:rPr>
          <w:rFonts w:hint="eastAsia" w:ascii="宋体" w:hAnsi="宋体" w:cs="宋体"/>
          <w:color w:val="000000" w:themeColor="text1"/>
          <w:sz w:val="24"/>
        </w:rPr>
        <w:t xml:space="preserve">环境标志产品，依据品目清单和认证证书实施政府优先采购。优先采购的具体规定见第三章《评审方法和评审标准》（如涉及）。</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依据《关于印发〈商品包装政府采购需求标准（试行）〉、〈快递包装政府采购需求标准（试行）〉的通知》（财办库〔</w:t>
      </w:r>
      <w:r>
        <w:rPr>
          <w:rFonts w:hint="eastAsia" w:ascii="宋体" w:hAnsi="宋体" w:cs="宋体"/>
          <w:color w:val="000000" w:themeColor="text1"/>
          <w:sz w:val="24"/>
        </w:rPr>
        <w:t xml:space="preserve">2020</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123</w:t>
      </w:r>
      <w:r>
        <w:rPr>
          <w:rFonts w:hint="eastAsia" w:ascii="宋体" w:hAnsi="宋体" w:cs="宋体"/>
          <w:color w:val="000000" w:themeColor="text1"/>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w:t>
      </w:r>
      <w:r>
        <w:rPr>
          <w:rFonts w:hint="eastAsia" w:ascii="宋体" w:hAnsi="宋体" w:cs="宋体"/>
          <w:color w:val="000000" w:themeColor="text1"/>
          <w:sz w:val="24"/>
        </w:rPr>
        <w:t xml:space="preserve">款的，中标成交供应商必须严格执行，必要时应按照要求在履约验收环节出具检测报告。</w:t>
      </w:r>
      <w:r/>
    </w:p>
    <w:p>
      <w:pPr>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ascii="宋体" w:hAnsi="宋体" w:cs="宋体"/>
          <w:b/>
          <w:color w:val="000000" w:themeColor="text1"/>
          <w:sz w:val="24"/>
        </w:rPr>
      </w:pPr>
      <w:r>
        <w:rPr>
          <w:rFonts w:hint="eastAsia" w:ascii="宋体" w:hAnsi="宋体" w:cs="宋体"/>
          <w:b/>
          <w:color w:val="000000" w:themeColor="text1"/>
          <w:sz w:val="24"/>
        </w:rPr>
        <w:t xml:space="preserve">支持乡村产业振兴</w:t>
      </w:r>
      <w:r>
        <w:rPr>
          <w:rFonts w:hint="eastAsia" w:ascii="宋体" w:hAnsi="宋体" w:cs="宋体"/>
          <w:b/>
          <w:color w:val="000000" w:themeColor="text1"/>
          <w:sz w:val="24"/>
        </w:rPr>
        <w:t xml:space="preserve">管理</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为落实《关于运用政府采购政策支持乡村产业振兴的通知》（财库〔</w:t>
      </w:r>
      <w:r>
        <w:rPr>
          <w:rFonts w:hint="eastAsia" w:ascii="宋体" w:hAnsi="宋体" w:cs="宋体"/>
          <w:color w:val="000000" w:themeColor="text1"/>
          <w:sz w:val="24"/>
        </w:rPr>
        <w:t xml:space="preserve">2021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19</w:t>
      </w:r>
      <w:r>
        <w:rPr>
          <w:rFonts w:hint="eastAsia" w:ascii="宋体" w:hAnsi="宋体" w:cs="宋体"/>
          <w:color w:val="000000" w:themeColor="text1"/>
          <w:sz w:val="24"/>
        </w:rPr>
        <w:t xml:space="preserve">号）有关要求，做好支持脱贫攻坚工作，本项目采购活动中对于支持乡村振兴管理的相关要求见第四章《采购需求》（如涉及）。</w:t>
      </w:r>
      <w:r/>
    </w:p>
    <w:p>
      <w:pPr>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ascii="宋体" w:hAnsi="宋体" w:cs="宋体"/>
          <w:b/>
          <w:color w:val="000000" w:themeColor="text1"/>
          <w:sz w:val="24"/>
        </w:rPr>
      </w:pPr>
      <w:r>
        <w:rPr>
          <w:rFonts w:hint="eastAsia" w:ascii="宋体" w:hAnsi="宋体" w:cs="宋体"/>
          <w:b/>
          <w:color w:val="000000" w:themeColor="text1"/>
          <w:sz w:val="24"/>
        </w:rPr>
        <w:t xml:space="preserve">正版软件</w:t>
      </w:r>
      <w:r/>
    </w:p>
    <w:p>
      <w:pPr>
        <w:numPr>
          <w:ilvl w:val="2"/>
          <w:numId w:val="8"/>
        </w:numPr>
        <w:ind w:left="0" w:firstLine="480"/>
        <w:spacing w:line="360" w:lineRule="auto"/>
        <w:tabs>
          <w:tab w:val="left" w:pos="0" w:leader="none"/>
          <w:tab w:val="left" w:pos="1276" w:leader="none"/>
          <w:tab w:val="clear" w:pos="1980" w:leader="none"/>
        </w:tabs>
        <w:rPr>
          <w:rFonts w:ascii="宋体" w:hAnsi="宋体" w:cs="宋体"/>
          <w:color w:val="000000" w:themeColor="text1"/>
          <w:sz w:val="24"/>
        </w:rPr>
      </w:pPr>
      <w:r>
        <w:rPr>
          <w:rFonts w:hint="eastAsia" w:ascii="宋体" w:hAnsi="宋体" w:cs="宋体"/>
          <w:color w:val="000000" w:themeColor="text1"/>
          <w:sz w:val="24"/>
        </w:rPr>
        <w:t xml:space="preserve">依据《财政部</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国家发展改革委</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信息产业部关于印发无线局域网产品政府采购实施意见的通知》（财库〔</w:t>
      </w:r>
      <w:r>
        <w:rPr>
          <w:rFonts w:hint="eastAsia" w:ascii="宋体" w:hAnsi="宋体" w:cs="宋体"/>
          <w:color w:val="000000" w:themeColor="text1"/>
          <w:sz w:val="24"/>
        </w:rPr>
        <w:t xml:space="preserve">2005</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366 </w:t>
      </w:r>
      <w:r>
        <w:rPr>
          <w:rFonts w:hint="eastAsia" w:ascii="宋体" w:hAnsi="宋体" w:cs="宋体"/>
          <w:color w:val="000000" w:themeColor="text1"/>
          <w:sz w:val="24"/>
        </w:rPr>
        <w:t xml:space="preserve">号），采购无线局域网产品和含有无线局域网功能的计算机、通信设备、打印机、复印机、投影仪等产品的，优先采购符合国家无线局域网安全标准（</w:t>
      </w:r>
      <w:r>
        <w:rPr>
          <w:rFonts w:hint="eastAsia" w:ascii="宋体" w:hAnsi="宋体" w:cs="宋体"/>
          <w:color w:val="000000" w:themeColor="text1"/>
          <w:sz w:val="24"/>
        </w:rPr>
        <w:t xml:space="preserve">GB 15629.11/1102</w:t>
      </w:r>
      <w:r>
        <w:rPr>
          <w:rFonts w:hint="eastAsia" w:ascii="宋体" w:hAnsi="宋体" w:cs="宋体"/>
          <w:color w:val="000000" w:themeColor="text1"/>
          <w:sz w:val="24"/>
        </w:rPr>
        <w:t xml:space="preserve">）并通过国家产品认证的产品，否</w:t>
      </w:r>
      <w:r>
        <w:rPr>
          <w:rFonts w:hint="eastAsia" w:ascii="宋体" w:hAnsi="宋体" w:cs="宋体"/>
          <w:color w:val="000000" w:themeColor="text1"/>
          <w:sz w:val="24"/>
        </w:rPr>
        <w:t xml:space="preserve">则</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left="0" w:firstLine="480"/>
        <w:spacing w:line="360" w:lineRule="auto"/>
        <w:tabs>
          <w:tab w:val="left" w:pos="0" w:leader="none"/>
          <w:tab w:val="left" w:pos="1276" w:leader="none"/>
          <w:tab w:val="clear" w:pos="1980" w:leader="none"/>
        </w:tabs>
        <w:rPr>
          <w:rFonts w:ascii="宋体" w:hAnsi="宋体" w:cs="宋体"/>
          <w:color w:val="000000" w:themeColor="text1"/>
          <w:sz w:val="24"/>
        </w:rPr>
      </w:pPr>
      <w:r>
        <w:rPr>
          <w:rFonts w:hint="eastAsia" w:ascii="宋体" w:hAnsi="宋体" w:cs="宋体"/>
          <w:color w:val="000000" w:themeColor="text1"/>
          <w:sz w:val="24"/>
        </w:rPr>
        <w:t xml:space="preserve">各级政府部门在购置计算机办公设备时，必须采购预装正版操作系统软件的计算机产品，相关规定依据《国家版权局、信息产业部、财政部、</w:t>
      </w:r>
      <w:r>
        <w:rPr>
          <w:rFonts w:hint="eastAsia" w:ascii="宋体" w:hAnsi="宋体" w:cs="宋体"/>
          <w:color w:val="000000" w:themeColor="text1"/>
          <w:sz w:val="24"/>
        </w:rPr>
        <w:t xml:space="preserve">国务院机关事务管理局关于政府部门购置计算机办公设备必须采购已预装正版操作系统软件产品的通知》（国权联〔</w:t>
      </w:r>
      <w:r>
        <w:rPr>
          <w:rFonts w:hint="eastAsia" w:ascii="宋体" w:hAnsi="宋体" w:cs="宋体"/>
          <w:color w:val="000000" w:themeColor="text1"/>
          <w:sz w:val="24"/>
        </w:rPr>
        <w:t xml:space="preserve">2006</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 </w:t>
      </w:r>
      <w:r>
        <w:rPr>
          <w:rFonts w:hint="eastAsia" w:ascii="宋体" w:hAnsi="宋体" w:cs="宋体"/>
          <w:color w:val="000000" w:themeColor="text1"/>
          <w:sz w:val="24"/>
        </w:rPr>
        <w:t xml:space="preserve">号）、《国务院办公厅关于进一步做好政府机关使用正版软件工作的通知》（国办发〔</w:t>
      </w:r>
      <w:r>
        <w:rPr>
          <w:rFonts w:hint="eastAsia" w:ascii="宋体" w:hAnsi="宋体" w:cs="宋体"/>
          <w:color w:val="000000" w:themeColor="text1"/>
          <w:sz w:val="24"/>
        </w:rPr>
        <w:t xml:space="preserve">2010</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47 </w:t>
      </w:r>
      <w:r>
        <w:rPr>
          <w:rFonts w:hint="eastAsia" w:ascii="宋体" w:hAnsi="宋体" w:cs="宋体"/>
          <w:color w:val="000000" w:themeColor="text1"/>
          <w:sz w:val="24"/>
        </w:rPr>
        <w:t xml:space="preserve">号）、《财政部关于进一步做好政府机关使用正版软件工作的通知》（财预〔</w:t>
      </w:r>
      <w:r>
        <w:rPr>
          <w:rFonts w:hint="eastAsia" w:ascii="宋体" w:hAnsi="宋体" w:cs="宋体"/>
          <w:color w:val="000000" w:themeColor="text1"/>
          <w:sz w:val="24"/>
        </w:rPr>
        <w:t xml:space="preserve">2010</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536 </w:t>
      </w:r>
      <w:r>
        <w:rPr>
          <w:rFonts w:hint="eastAsia" w:ascii="宋体" w:hAnsi="宋体" w:cs="宋体"/>
          <w:color w:val="000000" w:themeColor="text1"/>
          <w:sz w:val="24"/>
        </w:rPr>
        <w:t xml:space="preserve">号）。</w:t>
      </w:r>
      <w:r/>
    </w:p>
    <w:p>
      <w:pPr>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ascii="宋体" w:hAnsi="宋体" w:cs="宋体"/>
          <w:b/>
          <w:color w:val="000000" w:themeColor="text1"/>
          <w:sz w:val="24"/>
        </w:rPr>
      </w:pPr>
      <w:r>
        <w:rPr>
          <w:rFonts w:hint="eastAsia" w:ascii="宋体" w:hAnsi="宋体" w:cs="宋体"/>
          <w:b/>
          <w:color w:val="000000" w:themeColor="text1"/>
          <w:sz w:val="24"/>
        </w:rPr>
        <w:t xml:space="preserve">信息安全产品</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所投产品属于《关于调整信息安全产品强制性认证实施要求的公告》（</w:t>
      </w:r>
      <w:r>
        <w:rPr>
          <w:rFonts w:hint="eastAsia" w:ascii="宋体" w:hAnsi="宋体" w:cs="宋体"/>
          <w:color w:val="000000" w:themeColor="text1"/>
          <w:sz w:val="24"/>
        </w:rPr>
        <w:t xml:space="preserve">2009 </w:t>
      </w:r>
      <w:r>
        <w:rPr>
          <w:rFonts w:hint="eastAsia" w:ascii="宋体" w:hAnsi="宋体" w:cs="宋体"/>
          <w:color w:val="000000" w:themeColor="text1"/>
          <w:sz w:val="24"/>
        </w:rPr>
        <w:t xml:space="preserve">年第</w:t>
      </w:r>
      <w:r>
        <w:rPr>
          <w:rFonts w:hint="eastAsia" w:ascii="宋体" w:hAnsi="宋体" w:cs="宋体"/>
          <w:color w:val="000000" w:themeColor="text1"/>
          <w:sz w:val="24"/>
        </w:rPr>
        <w:t xml:space="preserve">33 </w:t>
      </w:r>
      <w:r>
        <w:rPr>
          <w:rFonts w:hint="eastAsia" w:ascii="宋体" w:hAnsi="宋体" w:cs="宋体"/>
          <w:color w:val="000000" w:themeColor="text1"/>
          <w:sz w:val="24"/>
        </w:rPr>
        <w:t xml:space="preserve">号）范围的，采购经国家认证的信息安全产品，否则</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。关于信息安全相关规定依据《关于信息安全产品实施政府采购的通</w:t>
      </w:r>
      <w:r>
        <w:rPr>
          <w:rFonts w:hint="eastAsia" w:ascii="宋体" w:hAnsi="宋体" w:cs="宋体"/>
          <w:color w:val="000000" w:themeColor="text1"/>
          <w:sz w:val="24"/>
        </w:rPr>
        <w:t xml:space="preserve">知》（财库〔</w:t>
      </w:r>
      <w:r>
        <w:rPr>
          <w:rFonts w:hint="eastAsia" w:ascii="宋体" w:hAnsi="宋体" w:cs="宋体"/>
          <w:color w:val="000000" w:themeColor="text1"/>
          <w:sz w:val="24"/>
        </w:rPr>
        <w:t xml:space="preserve">2010</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48 </w:t>
      </w:r>
      <w:r>
        <w:rPr>
          <w:rFonts w:hint="eastAsia" w:ascii="宋体" w:hAnsi="宋体" w:cs="宋体"/>
          <w:color w:val="000000" w:themeColor="text1"/>
          <w:sz w:val="24"/>
        </w:rPr>
        <w:t xml:space="preserve">号）。</w:t>
      </w:r>
      <w:r/>
    </w:p>
    <w:p>
      <w:pPr>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ascii="宋体" w:hAnsi="宋体" w:cs="宋体"/>
          <w:b/>
          <w:color w:val="000000" w:themeColor="text1"/>
          <w:sz w:val="24"/>
        </w:rPr>
      </w:pPr>
      <w:r>
        <w:rPr>
          <w:rFonts w:hint="eastAsia" w:ascii="宋体" w:hAnsi="宋体" w:cs="宋体"/>
          <w:b/>
          <w:color w:val="000000" w:themeColor="text1"/>
          <w:sz w:val="24"/>
        </w:rPr>
        <w:t xml:space="preserve">政府采购创新产品政策</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ascii="宋体" w:hAnsi="宋体" w:cs="宋体"/>
          <w:color w:val="000000" w:themeColor="text1"/>
          <w:sz w:val="28"/>
        </w:rPr>
      </w:pPr>
      <w:r>
        <w:rPr>
          <w:rFonts w:hint="eastAsia" w:ascii="宋体" w:hAnsi="宋体" w:cs="宋体"/>
          <w:color w:val="000000" w:themeColor="text1"/>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年内视同已具备相应</w:t>
      </w:r>
      <w:r>
        <w:rPr>
          <w:rFonts w:hint="eastAsia" w:ascii="宋体" w:hAnsi="宋体" w:cs="宋体"/>
          <w:color w:val="000000" w:themeColor="text1"/>
          <w:sz w:val="24"/>
        </w:rPr>
        <w:t xml:space="preserve">销售业绩，参加政府采购活动时业绩分值为满分。</w:t>
      </w:r>
      <w:bookmarkStart w:id="150" w:name="_1.8_计量单位"/>
      <w:r/>
      <w:bookmarkEnd w:id="150"/>
      <w:r/>
      <w:r/>
    </w:p>
    <w:p>
      <w:pPr>
        <w:numPr>
          <w:ilvl w:val="1"/>
          <w:numId w:val="8"/>
        </w:numPr>
        <w:spacing w:line="360" w:lineRule="auto"/>
        <w:tabs>
          <w:tab w:val="left" w:pos="1080" w:leader="none"/>
          <w:tab w:val="left" w:pos="1589" w:leader="none"/>
          <w:tab w:val="left" w:pos="2014" w:leader="none"/>
        </w:tabs>
        <w:rPr>
          <w:rFonts w:ascii="宋体" w:hAnsi="宋体" w:cs="宋体"/>
          <w:b/>
          <w:color w:val="000000" w:themeColor="text1"/>
          <w:sz w:val="24"/>
        </w:rPr>
      </w:pPr>
      <w:r>
        <w:rPr>
          <w:rFonts w:hint="eastAsia" w:ascii="宋体" w:hAnsi="宋体" w:cs="宋体"/>
          <w:b/>
          <w:color w:val="000000" w:themeColor="text1"/>
          <w:sz w:val="24"/>
        </w:rPr>
        <w:t xml:space="preserve">绿色采购政策</w:t>
      </w:r>
      <w:r/>
    </w:p>
    <w:p>
      <w:pPr>
        <w:numPr>
          <w:ilvl w:val="2"/>
          <w:numId w:val="8"/>
        </w:numPr>
        <w:ind w:left="0" w:firstLine="480"/>
        <w:spacing w:line="360" w:lineRule="auto"/>
        <w:tabs>
          <w:tab w:val="left" w:pos="1276" w:leader="none"/>
          <w:tab w:val="left" w:pos="1468" w:leader="none"/>
          <w:tab w:val="clear" w:pos="1980" w:leader="none"/>
        </w:tabs>
        <w:rPr>
          <w:rFonts w:ascii="宋体" w:hAnsi="宋体" w:cs="宋体"/>
          <w:color w:val="000000" w:themeColor="text1"/>
          <w:sz w:val="24"/>
        </w:rPr>
      </w:pPr>
      <w:r>
        <w:rPr>
          <w:rFonts w:hint="eastAsia" w:ascii="宋体" w:hAnsi="宋体" w:cs="宋体"/>
          <w:color w:val="000000" w:themeColor="text1"/>
          <w:sz w:val="24"/>
        </w:rPr>
        <w:t xml:space="preserve">绿色数据中心政策</w:t>
      </w:r>
      <w:r>
        <w:rPr>
          <w:rFonts w:hint="eastAsia" w:ascii="宋体" w:hAnsi="宋体" w:cs="宋体"/>
          <w:color w:val="000000" w:themeColor="text1"/>
          <w:sz w:val="24"/>
        </w:rPr>
        <w:t xml:space="preserve"> </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依据《绿色数据中心政府采购需求标准（试行）》（财办库〔</w:t>
      </w:r>
      <w:r>
        <w:rPr>
          <w:rFonts w:hint="eastAsia" w:ascii="宋体" w:hAnsi="宋体" w:cs="宋体"/>
          <w:color w:val="000000" w:themeColor="text1"/>
          <w:sz w:val="24"/>
        </w:rPr>
        <w:t xml:space="preserve">2023</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7 </w:t>
      </w:r>
      <w:r>
        <w:rPr>
          <w:rFonts w:hint="eastAsia" w:ascii="宋体" w:hAnsi="宋体" w:cs="宋体"/>
          <w:color w:val="000000" w:themeColor="text1"/>
          <w:sz w:val="24"/>
        </w:rPr>
        <w:t xml:space="preserve">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w:t>
      </w:r>
      <w:r>
        <w:rPr>
          <w:rFonts w:hint="eastAsia" w:ascii="宋体" w:hAnsi="宋体" w:cs="宋体"/>
          <w:color w:val="000000" w:themeColor="text1"/>
          <w:sz w:val="24"/>
        </w:rPr>
        <w:t xml:space="preserve">测报告、认证报告。</w:t>
      </w:r>
      <w:r/>
    </w:p>
    <w:p>
      <w:pPr>
        <w:numPr>
          <w:ilvl w:val="2"/>
          <w:numId w:val="8"/>
        </w:numPr>
        <w:ind w:left="0" w:firstLine="480"/>
        <w:spacing w:line="360" w:lineRule="auto"/>
        <w:tabs>
          <w:tab w:val="left" w:pos="1276" w:leader="none"/>
          <w:tab w:val="left" w:pos="1468" w:leader="none"/>
          <w:tab w:val="clear" w:pos="1980" w:leader="none"/>
        </w:tabs>
        <w:rPr>
          <w:rFonts w:ascii="宋体" w:hAnsi="宋体" w:cs="宋体"/>
          <w:color w:val="000000" w:themeColor="text1"/>
          <w:sz w:val="24"/>
        </w:rPr>
      </w:pPr>
      <w:r>
        <w:rPr>
          <w:rFonts w:hint="eastAsia" w:ascii="宋体" w:hAnsi="宋体" w:cs="宋体"/>
          <w:color w:val="000000" w:themeColor="text1"/>
          <w:sz w:val="24"/>
        </w:rPr>
        <w:t xml:space="preserve">推广应用绿色建材</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采购人实施政府采购工程项目，要按照《常州市政府采购支持绿色建材促进建筑品质提升试点工作方案》（常财购</w:t>
      </w:r>
      <w:r>
        <w:rPr>
          <w:rFonts w:ascii="宋体" w:hAnsi="宋体"/>
          <w:color w:val="000000" w:themeColor="text1"/>
          <w:sz w:val="24"/>
        </w:rPr>
        <w:t xml:space="preserve">〔</w:t>
      </w:r>
      <w:r>
        <w:rPr>
          <w:rFonts w:ascii="宋体" w:hAnsi="宋体"/>
          <w:color w:val="000000" w:themeColor="text1"/>
          <w:sz w:val="24"/>
        </w:rPr>
        <w:t xml:space="preserve">20</w:t>
      </w:r>
      <w:r>
        <w:rPr>
          <w:rFonts w:hint="eastAsia" w:ascii="宋体" w:hAnsi="宋体"/>
          <w:color w:val="000000" w:themeColor="text1"/>
          <w:sz w:val="24"/>
        </w:rPr>
        <w:t xml:space="preserve">23</w:t>
      </w:r>
      <w:r>
        <w:rPr>
          <w:rFonts w:ascii="宋体" w:hAnsi="宋体"/>
          <w:color w:val="000000" w:themeColor="text1"/>
          <w:sz w:val="24"/>
        </w:rPr>
        <w:t xml:space="preserve">〕</w:t>
      </w:r>
      <w:r>
        <w:rPr>
          <w:rFonts w:hint="eastAsia" w:ascii="宋体" w:hAnsi="宋体"/>
          <w:color w:val="000000" w:themeColor="text1"/>
          <w:sz w:val="24"/>
        </w:rPr>
        <w:t xml:space="preserve">18</w:t>
      </w:r>
      <w:r>
        <w:rPr>
          <w:rFonts w:ascii="宋体" w:hAnsi="宋体"/>
          <w:color w:val="000000" w:themeColor="text1"/>
          <w:sz w:val="24"/>
        </w:rPr>
        <w:t xml:space="preserve"> </w:t>
      </w:r>
      <w:r>
        <w:rPr>
          <w:rFonts w:ascii="宋体" w:hAnsi="宋体"/>
          <w:color w:val="000000" w:themeColor="text1"/>
          <w:sz w:val="24"/>
        </w:rPr>
        <w:t xml:space="preserve">号</w:t>
      </w:r>
      <w:r>
        <w:rPr>
          <w:rFonts w:hint="eastAsia" w:ascii="宋体" w:hAnsi="宋体"/>
          <w:color w:val="000000" w:themeColor="text1"/>
          <w:sz w:val="24"/>
        </w:rPr>
        <w:t xml:space="preserve">）总体要求，落实《绿色建筑和绿色建材政府采购需求标准》（</w:t>
      </w:r>
      <w:r>
        <w:rPr>
          <w:rFonts w:ascii="宋体" w:hAnsi="宋体"/>
          <w:color w:val="000000" w:themeColor="text1"/>
          <w:sz w:val="24"/>
        </w:rPr>
        <w:t xml:space="preserve">财库〔</w:t>
      </w:r>
      <w:r>
        <w:rPr>
          <w:rFonts w:ascii="宋体" w:hAnsi="宋体"/>
          <w:color w:val="000000" w:themeColor="text1"/>
          <w:sz w:val="24"/>
        </w:rPr>
        <w:t xml:space="preserve">20</w:t>
      </w:r>
      <w:r>
        <w:rPr>
          <w:rFonts w:hint="eastAsia" w:ascii="宋体" w:hAnsi="宋体"/>
          <w:color w:val="000000" w:themeColor="text1"/>
          <w:sz w:val="24"/>
        </w:rPr>
        <w:t xml:space="preserve">22</w:t>
      </w:r>
      <w:r>
        <w:rPr>
          <w:rFonts w:ascii="宋体" w:hAnsi="宋体"/>
          <w:color w:val="000000" w:themeColor="text1"/>
          <w:sz w:val="24"/>
        </w:rPr>
        <w:t xml:space="preserve">〕</w:t>
      </w:r>
      <w:r>
        <w:rPr>
          <w:rFonts w:hint="eastAsia" w:ascii="宋体" w:hAnsi="宋体"/>
          <w:color w:val="000000" w:themeColor="text1"/>
          <w:sz w:val="24"/>
        </w:rPr>
        <w:t xml:space="preserve">35</w:t>
      </w:r>
      <w:r>
        <w:rPr>
          <w:rFonts w:ascii="宋体" w:hAnsi="宋体"/>
          <w:color w:val="000000" w:themeColor="text1"/>
          <w:sz w:val="24"/>
        </w:rPr>
        <w:t xml:space="preserve"> </w:t>
      </w:r>
      <w:r>
        <w:rPr>
          <w:rFonts w:ascii="宋体" w:hAnsi="宋体"/>
          <w:color w:val="000000" w:themeColor="text1"/>
          <w:sz w:val="24"/>
        </w:rPr>
        <w:t xml:space="preserve">号</w:t>
      </w:r>
      <w:r>
        <w:rPr>
          <w:rFonts w:hint="eastAsia" w:ascii="宋体" w:hAnsi="宋体"/>
          <w:color w:val="000000" w:themeColor="text1"/>
          <w:sz w:val="24"/>
        </w:rPr>
        <w:t xml:space="preserve">）和《政府采购支持绿色建材促进建筑品质提升政策项目实施指南》（财办库</w:t>
      </w:r>
      <w:r>
        <w:rPr>
          <w:rFonts w:ascii="宋体" w:hAnsi="宋体"/>
          <w:color w:val="000000" w:themeColor="text1"/>
          <w:sz w:val="24"/>
        </w:rPr>
        <w:t xml:space="preserve">〔</w:t>
      </w:r>
      <w:r>
        <w:rPr>
          <w:rFonts w:ascii="宋体" w:hAnsi="宋体"/>
          <w:color w:val="000000" w:themeColor="text1"/>
          <w:sz w:val="24"/>
        </w:rPr>
        <w:t xml:space="preserve">20</w:t>
      </w:r>
      <w:r>
        <w:rPr>
          <w:rFonts w:hint="eastAsia" w:ascii="宋体" w:hAnsi="宋体"/>
          <w:color w:val="000000" w:themeColor="text1"/>
          <w:sz w:val="24"/>
        </w:rPr>
        <w:t xml:space="preserve">23</w:t>
      </w:r>
      <w:r>
        <w:rPr>
          <w:rFonts w:ascii="宋体" w:hAnsi="宋体"/>
          <w:color w:val="000000" w:themeColor="text1"/>
          <w:sz w:val="24"/>
        </w:rPr>
        <w:t xml:space="preserve">〕</w:t>
      </w:r>
      <w:r>
        <w:rPr>
          <w:rFonts w:hint="eastAsia" w:ascii="宋体" w:hAnsi="宋体"/>
          <w:color w:val="000000" w:themeColor="text1"/>
          <w:sz w:val="24"/>
        </w:rPr>
        <w:t xml:space="preserve">52</w:t>
      </w:r>
      <w:r>
        <w:rPr>
          <w:rFonts w:ascii="宋体" w:hAnsi="宋体"/>
          <w:color w:val="000000" w:themeColor="text1"/>
          <w:sz w:val="24"/>
        </w:rPr>
        <w:t xml:space="preserve"> </w:t>
      </w:r>
      <w:r>
        <w:rPr>
          <w:rFonts w:ascii="宋体" w:hAnsi="宋体"/>
          <w:color w:val="000000" w:themeColor="text1"/>
          <w:sz w:val="24"/>
        </w:rPr>
        <w:t xml:space="preserve">号</w:t>
      </w:r>
      <w:r>
        <w:rPr>
          <w:rFonts w:hint="eastAsia" w:ascii="宋体" w:hAnsi="宋体"/>
          <w:color w:val="000000" w:themeColor="text1"/>
          <w:sz w:val="24"/>
        </w:rPr>
        <w:t xml:space="preserve">）</w:t>
      </w:r>
      <w:r>
        <w:rPr>
          <w:rFonts w:hint="eastAsia" w:ascii="宋体" w:hAnsi="宋体"/>
          <w:color w:val="000000" w:themeColor="text1"/>
          <w:sz w:val="24"/>
        </w:rPr>
        <w:t xml:space="preserve">,</w:t>
      </w:r>
      <w:r>
        <w:rPr>
          <w:rFonts w:hint="eastAsia" w:ascii="宋体" w:hAnsi="宋体"/>
          <w:color w:val="000000" w:themeColor="text1"/>
          <w:sz w:val="24"/>
        </w:rPr>
        <w:t xml:space="preserve">依据相关需求标准确定采购需求，在采购文件和采购合同中载明具体需求、履约验收条款和违约责任。</w:t>
      </w:r>
      <w:r/>
    </w:p>
    <w:p>
      <w:pPr>
        <w:numPr>
          <w:ilvl w:val="2"/>
          <w:numId w:val="8"/>
        </w:numPr>
        <w:ind w:left="0" w:firstLine="480"/>
        <w:spacing w:line="360" w:lineRule="auto"/>
        <w:tabs>
          <w:tab w:val="left" w:pos="1276" w:leader="none"/>
          <w:tab w:val="left" w:pos="1468" w:leader="none"/>
          <w:tab w:val="clear" w:pos="1980" w:leader="none"/>
        </w:tabs>
        <w:rPr>
          <w:rFonts w:ascii="宋体" w:hAnsi="宋体"/>
          <w:color w:val="000000" w:themeColor="text1"/>
          <w:sz w:val="24"/>
        </w:rPr>
      </w:pPr>
      <w:r>
        <w:rPr>
          <w:rFonts w:hint="eastAsia" w:ascii="宋体" w:hAnsi="宋体" w:cs="宋体"/>
          <w:color w:val="000000" w:themeColor="text1"/>
          <w:sz w:val="24"/>
        </w:rPr>
        <w:t xml:space="preserve">优先使用低挥发性有机化合物产品</w:t>
      </w:r>
      <w:r/>
    </w:p>
    <w:p>
      <w:pPr>
        <w:ind w:firstLine="480"/>
        <w:spacing w:line="360" w:lineRule="auto"/>
        <w:rPr>
          <w:rFonts w:ascii="宋体" w:hAnsi="宋体" w:cs="宋体"/>
          <w:b/>
          <w:color w:val="000000" w:themeColor="text1"/>
          <w:sz w:val="24"/>
        </w:rPr>
      </w:pPr>
      <w:r>
        <w:rPr>
          <w:rFonts w:hint="eastAsia" w:ascii="宋体" w:hAnsi="宋体"/>
          <w:color w:val="000000" w:themeColor="text1"/>
          <w:sz w:val="24"/>
        </w:rPr>
        <w:t xml:space="preserve">采购人要落实挥发性有机化合物（</w:t>
      </w:r>
      <w:r>
        <w:rPr>
          <w:rFonts w:hint="eastAsia" w:ascii="宋体" w:hAnsi="宋体"/>
          <w:color w:val="000000" w:themeColor="text1"/>
          <w:sz w:val="24"/>
        </w:rPr>
        <w:t xml:space="preserve">VOCs</w:t>
      </w:r>
      <w:r>
        <w:rPr>
          <w:rFonts w:hint="eastAsia" w:ascii="宋体" w:hAnsi="宋体"/>
          <w:color w:val="000000" w:themeColor="text1"/>
          <w:sz w:val="24"/>
        </w:rPr>
        <w:t xml:space="preserve">）治理要求，若本项目中涉及涂料、胶黏剂、油墨、清洗剂等挥发性有机物产品的，属于强制性标准的，供应商应当提供符合国家和江苏省相关</w:t>
      </w:r>
      <w:r>
        <w:rPr>
          <w:rFonts w:hint="eastAsia" w:ascii="宋体" w:hAnsi="宋体"/>
          <w:color w:val="000000" w:themeColor="text1"/>
          <w:sz w:val="24"/>
        </w:rPr>
        <w:t xml:space="preserve">VOCs </w:t>
      </w:r>
      <w:r>
        <w:rPr>
          <w:rFonts w:hint="eastAsia" w:ascii="宋体" w:hAnsi="宋体"/>
          <w:color w:val="000000" w:themeColor="text1"/>
          <w:sz w:val="24"/>
        </w:rPr>
        <w:t xml:space="preserve">含量限制标准的产品；属于推荐性标准的，应当在采购文件中载明低</w:t>
      </w:r>
      <w:r>
        <w:rPr>
          <w:rFonts w:hint="eastAsia" w:ascii="宋体" w:hAnsi="宋体"/>
          <w:color w:val="000000" w:themeColor="text1"/>
          <w:sz w:val="24"/>
        </w:rPr>
        <w:t xml:space="preserve">VOCs</w:t>
      </w:r>
      <w:r>
        <w:rPr>
          <w:rFonts w:hint="eastAsia" w:ascii="宋体" w:hAnsi="宋体"/>
          <w:color w:val="000000" w:themeColor="text1"/>
          <w:sz w:val="24"/>
        </w:rPr>
        <w:t xml:space="preserve">的优惠幅度、评审标准等，以体现优先采购。</w:t>
      </w:r>
      <w:r/>
    </w:p>
    <w:p>
      <w:pPr>
        <w:numPr>
          <w:ilvl w:val="0"/>
          <w:numId w:val="8"/>
        </w:numPr>
        <w:ind w:hanging="333"/>
        <w:spacing w:line="360" w:lineRule="auto"/>
        <w:tabs>
          <w:tab w:val="left" w:pos="0" w:leader="none"/>
          <w:tab w:val="left" w:pos="567" w:leader="none"/>
          <w:tab w:val="left" w:pos="900" w:leader="none"/>
        </w:tabs>
        <w:rPr>
          <w:rFonts w:ascii="宋体" w:hAnsi="宋体" w:cs="宋体"/>
          <w:b/>
          <w:color w:val="000000" w:themeColor="text1"/>
          <w:sz w:val="24"/>
        </w:rPr>
        <w:outlineLvl w:val="1"/>
      </w:pPr>
      <w:r/>
      <w:bookmarkStart w:id="151" w:name="_Toc226337219"/>
      <w:r/>
      <w:bookmarkStart w:id="152" w:name="_Toc164351617"/>
      <w:r/>
      <w:bookmarkStart w:id="153" w:name="_Toc520356147"/>
      <w:r/>
      <w:bookmarkStart w:id="154" w:name="_Toc151193765"/>
      <w:r/>
      <w:bookmarkStart w:id="155" w:name="_Toc142311025"/>
      <w:r/>
      <w:bookmarkStart w:id="156" w:name="_Toc305158791"/>
      <w:r/>
      <w:bookmarkStart w:id="157" w:name="_Toc264969213"/>
      <w:r/>
      <w:bookmarkStart w:id="158" w:name="_Toc127151523"/>
      <w:r/>
      <w:bookmarkStart w:id="159" w:name="_Toc127151724"/>
      <w:r/>
      <w:bookmarkStart w:id="160" w:name="_Toc164608637"/>
      <w:r/>
      <w:bookmarkStart w:id="161" w:name="_Toc151193693"/>
      <w:r/>
      <w:bookmarkStart w:id="162" w:name="_Toc226965713"/>
      <w:r/>
      <w:bookmarkStart w:id="163" w:name="_Toc164608792"/>
      <w:r/>
      <w:bookmarkStart w:id="164" w:name="_Toc149720816"/>
      <w:r/>
      <w:bookmarkStart w:id="165" w:name="_Toc151193621"/>
      <w:r/>
      <w:bookmarkStart w:id="166" w:name="_Toc150774728"/>
      <w:r/>
      <w:bookmarkStart w:id="167" w:name="_Toc150480761"/>
      <w:r/>
      <w:bookmarkStart w:id="168" w:name="_Toc151190150"/>
      <w:r/>
      <w:bookmarkStart w:id="169" w:name="_Toc164229218"/>
      <w:r/>
      <w:bookmarkStart w:id="170" w:name="_Toc151193837"/>
      <w:r/>
      <w:bookmarkStart w:id="171" w:name="_Toc265228361"/>
      <w:r/>
      <w:bookmarkStart w:id="172" w:name="_Toc305158865"/>
      <w:r/>
      <w:bookmarkStart w:id="173" w:name="_Toc151193911"/>
      <w:r/>
      <w:bookmarkStart w:id="174" w:name="_Toc226309767"/>
      <w:r/>
      <w:bookmarkStart w:id="175" w:name="_Toc226965796"/>
      <w:r/>
      <w:bookmarkStart w:id="176" w:name="_Toc150509274"/>
      <w:r/>
      <w:bookmarkStart w:id="177" w:name="_Toc150774623"/>
      <w:r/>
      <w:bookmarkStart w:id="178" w:name="_Toc127161437"/>
      <w:r/>
      <w:bookmarkStart w:id="179" w:name="_Toc164229364"/>
      <w:r/>
      <w:bookmarkStart w:id="180" w:name="_Toc195842888"/>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Pr>
          <w:rFonts w:hint="eastAsia" w:ascii="宋体" w:hAnsi="宋体" w:cs="宋体"/>
          <w:b/>
          <w:color w:val="000000" w:themeColor="text1"/>
          <w:sz w:val="24"/>
        </w:rPr>
        <w:t xml:space="preserve">响应费用</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供应商应自行承担所有与准备和参加磋商有关的费用，无论磋商的结果如何，采购人或采购代理机构在任何情况下均无承担这些费用的义务和责任。</w:t>
      </w:r>
      <w:r/>
    </w:p>
    <w:p>
      <w:pPr>
        <w:pStyle w:val="869"/>
        <w:ind w:firstLine="562"/>
        <w:spacing w:before="0" w:line="360" w:lineRule="auto"/>
        <w:tabs>
          <w:tab w:val="left" w:pos="0" w:leader="none"/>
        </w:tabs>
        <w:rPr>
          <w:rFonts w:ascii="宋体" w:hAnsi="宋体" w:eastAsia="宋体" w:cs="宋体"/>
          <w:color w:val="000000" w:themeColor="text1"/>
          <w:sz w:val="28"/>
        </w:rPr>
      </w:pPr>
      <w:r>
        <w:rPr>
          <w:rFonts w:hint="eastAsia" w:ascii="宋体" w:hAnsi="宋体" w:eastAsia="宋体" w:cs="宋体"/>
          <w:color w:val="000000" w:themeColor="text1"/>
          <w:sz w:val="28"/>
        </w:rPr>
        <w:t xml:space="preserve">二</w:t>
      </w:r>
      <w:r>
        <w:rPr>
          <w:rFonts w:hint="eastAsia" w:ascii="宋体" w:hAnsi="宋体" w:eastAsia="宋体" w:cs="宋体"/>
          <w:color w:val="000000" w:themeColor="text1"/>
          <w:sz w:val="28"/>
        </w:rPr>
        <w:t xml:space="preserve">   </w:t>
      </w:r>
      <w:r>
        <w:rPr>
          <w:rFonts w:hint="eastAsia" w:ascii="宋体" w:hAnsi="宋体" w:eastAsia="宋体" w:cs="宋体"/>
          <w:color w:val="000000" w:themeColor="text1"/>
          <w:sz w:val="28"/>
        </w:rPr>
        <w:t xml:space="preserve">竞争性磋商文件</w:t>
      </w:r>
      <w:r/>
    </w:p>
    <w:p>
      <w:pPr>
        <w:numPr>
          <w:ilvl w:val="0"/>
          <w:numId w:val="8"/>
        </w:numPr>
        <w:ind w:left="0" w:firstLine="482"/>
        <w:spacing w:line="360" w:lineRule="auto"/>
        <w:tabs>
          <w:tab w:val="left" w:pos="0" w:leader="none"/>
          <w:tab w:val="left" w:pos="900" w:leader="none"/>
        </w:tabs>
        <w:rPr>
          <w:rFonts w:ascii="宋体" w:hAnsi="宋体" w:cs="宋体"/>
          <w:b/>
          <w:color w:val="000000" w:themeColor="text1"/>
          <w:sz w:val="24"/>
        </w:rPr>
        <w:outlineLvl w:val="1"/>
      </w:pPr>
      <w:r>
        <w:rPr>
          <w:rFonts w:hint="eastAsia" w:ascii="宋体" w:hAnsi="宋体" w:cs="宋体"/>
          <w:b/>
          <w:color w:val="000000" w:themeColor="text1"/>
          <w:sz w:val="24"/>
        </w:rPr>
        <w:t xml:space="preserve">竞争性磋商文件构</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Pr>
          <w:rFonts w:hint="eastAsia" w:ascii="宋体" w:hAnsi="宋体" w:cs="宋体"/>
          <w:b/>
          <w:color w:val="000000" w:themeColor="text1"/>
          <w:sz w:val="24"/>
        </w:rPr>
        <w:t xml:space="preserve">成</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竞争性磋商文件包括以下部分：</w:t>
      </w:r>
      <w:r/>
    </w:p>
    <w:p>
      <w:pPr>
        <w:numPr>
          <w:ilvl w:val="0"/>
          <w:numId w:val="10"/>
        </w:numPr>
        <w:ind w:left="0" w:firstLine="480"/>
        <w:spacing w:line="360" w:lineRule="auto"/>
        <w:tabs>
          <w:tab w:val="left" w:pos="0" w:leader="none"/>
          <w:tab w:val="left" w:pos="1560" w:leader="none"/>
          <w:tab w:val="left" w:pos="2520" w:leader="none"/>
          <w:tab w:val="left" w:pos="4941" w:leader="none"/>
          <w:tab w:val="left" w:pos="5225" w:leader="none"/>
        </w:tabs>
        <w:rPr>
          <w:rFonts w:ascii="宋体" w:hAnsi="宋体" w:cs="宋体"/>
          <w:color w:val="000000" w:themeColor="text1"/>
          <w:sz w:val="24"/>
        </w:rPr>
      </w:pPr>
      <w:r>
        <w:rPr>
          <w:rFonts w:hint="eastAsia" w:ascii="宋体" w:hAnsi="宋体" w:cs="宋体"/>
          <w:color w:val="000000" w:themeColor="text1"/>
          <w:sz w:val="24"/>
        </w:rPr>
        <w:t xml:space="preserve">采购邀请</w:t>
      </w:r>
      <w:r/>
    </w:p>
    <w:p>
      <w:pPr>
        <w:numPr>
          <w:ilvl w:val="0"/>
          <w:numId w:val="10"/>
        </w:numPr>
        <w:ind w:left="0" w:firstLine="480"/>
        <w:spacing w:line="360" w:lineRule="auto"/>
        <w:tabs>
          <w:tab w:val="left" w:pos="0" w:leader="none"/>
          <w:tab w:val="left" w:pos="1560" w:leader="none"/>
          <w:tab w:val="left" w:pos="2520" w:leader="none"/>
          <w:tab w:val="left" w:pos="4941" w:leader="none"/>
          <w:tab w:val="left" w:pos="5225" w:leader="none"/>
        </w:tabs>
        <w:rPr>
          <w:rFonts w:ascii="宋体" w:hAnsi="宋体" w:cs="宋体"/>
          <w:color w:val="000000" w:themeColor="text1"/>
          <w:sz w:val="24"/>
        </w:rPr>
      </w:pPr>
      <w:r>
        <w:rPr>
          <w:rFonts w:hint="eastAsia" w:ascii="宋体" w:hAnsi="宋体" w:cs="宋体"/>
          <w:color w:val="000000" w:themeColor="text1"/>
          <w:sz w:val="24"/>
        </w:rPr>
        <w:t xml:space="preserve">供</w:t>
      </w:r>
      <w:r>
        <w:rPr>
          <w:rFonts w:hint="eastAsia" w:ascii="宋体" w:hAnsi="宋体" w:cs="宋体"/>
          <w:color w:val="000000" w:themeColor="text1"/>
          <w:sz w:val="24"/>
        </w:rPr>
        <w:t xml:space="preserve">应商须知</w:t>
      </w:r>
      <w:r/>
    </w:p>
    <w:p>
      <w:pPr>
        <w:numPr>
          <w:ilvl w:val="0"/>
          <w:numId w:val="10"/>
        </w:numPr>
        <w:ind w:left="0" w:firstLine="480"/>
        <w:spacing w:line="360" w:lineRule="auto"/>
        <w:tabs>
          <w:tab w:val="left" w:pos="0" w:leader="none"/>
          <w:tab w:val="left" w:pos="1560" w:leader="none"/>
          <w:tab w:val="left" w:pos="2520" w:leader="none"/>
          <w:tab w:val="left" w:pos="4941" w:leader="none"/>
          <w:tab w:val="left" w:pos="5225" w:leader="none"/>
        </w:tabs>
        <w:rPr>
          <w:rFonts w:ascii="宋体" w:hAnsi="宋体" w:cs="宋体"/>
          <w:color w:val="000000" w:themeColor="text1"/>
          <w:sz w:val="24"/>
        </w:rPr>
      </w:pPr>
      <w:r>
        <w:rPr>
          <w:rFonts w:hint="eastAsia" w:ascii="宋体" w:hAnsi="宋体" w:cs="宋体"/>
          <w:color w:val="000000" w:themeColor="text1"/>
          <w:sz w:val="24"/>
        </w:rPr>
        <w:t xml:space="preserve">评审程序、评审方法和评审标准</w:t>
      </w:r>
      <w:r/>
    </w:p>
    <w:p>
      <w:pPr>
        <w:numPr>
          <w:ilvl w:val="0"/>
          <w:numId w:val="10"/>
        </w:numPr>
        <w:ind w:left="0" w:firstLine="480"/>
        <w:spacing w:line="360" w:lineRule="auto"/>
        <w:tabs>
          <w:tab w:val="left" w:pos="0" w:leader="none"/>
          <w:tab w:val="left" w:pos="1560" w:leader="none"/>
          <w:tab w:val="left" w:pos="2520" w:leader="none"/>
          <w:tab w:val="left" w:pos="4941" w:leader="none"/>
          <w:tab w:val="left" w:pos="5225" w:leader="none"/>
        </w:tabs>
        <w:rPr>
          <w:rFonts w:ascii="宋体" w:hAnsi="宋体" w:cs="宋体"/>
          <w:color w:val="000000" w:themeColor="text1"/>
          <w:sz w:val="24"/>
        </w:rPr>
      </w:pPr>
      <w:r>
        <w:rPr>
          <w:rFonts w:hint="eastAsia" w:ascii="宋体" w:hAnsi="宋体" w:cs="宋体"/>
          <w:color w:val="000000" w:themeColor="text1"/>
          <w:sz w:val="24"/>
        </w:rPr>
        <w:t xml:space="preserve">采购需求</w:t>
      </w:r>
      <w:r/>
    </w:p>
    <w:p>
      <w:pPr>
        <w:numPr>
          <w:ilvl w:val="0"/>
          <w:numId w:val="10"/>
        </w:numPr>
        <w:ind w:left="0" w:firstLine="480"/>
        <w:spacing w:line="360" w:lineRule="auto"/>
        <w:tabs>
          <w:tab w:val="left" w:pos="0" w:leader="none"/>
          <w:tab w:val="left" w:pos="1560" w:leader="none"/>
          <w:tab w:val="left" w:pos="2520" w:leader="none"/>
          <w:tab w:val="left" w:pos="4941" w:leader="none"/>
          <w:tab w:val="left" w:pos="5225" w:leader="none"/>
        </w:tabs>
        <w:rPr>
          <w:rFonts w:ascii="宋体" w:hAnsi="宋体" w:cs="宋体"/>
          <w:color w:val="000000" w:themeColor="text1"/>
          <w:sz w:val="24"/>
        </w:rPr>
      </w:pPr>
      <w:r>
        <w:rPr>
          <w:rFonts w:hint="eastAsia" w:ascii="宋体" w:hAnsi="宋体" w:cs="宋体"/>
          <w:color w:val="000000" w:themeColor="text1"/>
          <w:sz w:val="24"/>
        </w:rPr>
        <w:t xml:space="preserve">合同草案条款</w:t>
      </w:r>
      <w:r/>
    </w:p>
    <w:p>
      <w:pPr>
        <w:numPr>
          <w:ilvl w:val="0"/>
          <w:numId w:val="10"/>
        </w:numPr>
        <w:ind w:left="0" w:firstLine="480"/>
        <w:spacing w:line="360" w:lineRule="auto"/>
        <w:tabs>
          <w:tab w:val="left" w:pos="0" w:leader="none"/>
          <w:tab w:val="left" w:pos="1560" w:leader="none"/>
          <w:tab w:val="left" w:pos="2520" w:leader="none"/>
          <w:tab w:val="left" w:pos="4941" w:leader="none"/>
          <w:tab w:val="left" w:pos="5225" w:leader="none"/>
        </w:tabs>
        <w:rPr>
          <w:rFonts w:ascii="宋体" w:hAnsi="宋体" w:cs="宋体"/>
          <w:color w:val="000000" w:themeColor="text1"/>
          <w:sz w:val="24"/>
        </w:rPr>
      </w:pPr>
      <w:r>
        <w:rPr>
          <w:rFonts w:hint="eastAsia" w:ascii="宋体" w:hAnsi="宋体" w:cs="宋体"/>
          <w:color w:val="000000" w:themeColor="text1"/>
          <w:sz w:val="24"/>
        </w:rPr>
        <w:t xml:space="preserve">响应文件格式</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p>
    <w:p>
      <w:pPr>
        <w:numPr>
          <w:ilvl w:val="0"/>
          <w:numId w:val="8"/>
        </w:numPr>
        <w:ind w:left="0" w:firstLine="482"/>
        <w:spacing w:line="360" w:lineRule="auto"/>
        <w:tabs>
          <w:tab w:val="left" w:pos="0" w:leader="none"/>
          <w:tab w:val="left" w:pos="900" w:leader="none"/>
        </w:tabs>
        <w:rPr>
          <w:rFonts w:ascii="宋体" w:hAnsi="宋体" w:cs="宋体"/>
          <w:b/>
          <w:color w:val="000000" w:themeColor="text1"/>
          <w:sz w:val="24"/>
        </w:rPr>
        <w:outlineLvl w:val="1"/>
      </w:pPr>
      <w:r>
        <w:rPr>
          <w:rFonts w:hint="eastAsia" w:ascii="宋体" w:hAnsi="宋体" w:cs="宋体"/>
          <w:b/>
          <w:color w:val="000000" w:themeColor="text1"/>
          <w:sz w:val="24"/>
        </w:rPr>
        <w:t xml:space="preserve">对竞争性磋商文件的澄清或修改</w:t>
      </w:r>
      <w:r/>
    </w:p>
    <w:p>
      <w:pPr>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采购人或采购代理机构对已发出的竞争性磋商文件进行必要澄清或者修改的，将在原公告发布媒体上以发布更正公告的形式通知所有获取磋商文件的供应商。</w:t>
      </w:r>
      <w:r/>
    </w:p>
    <w:p>
      <w:pPr>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日前，以更正公告形式通知所有获取磋商文件的潜在供应商；；不足上述时间的，将顺延提交响应文件的截止时间。</w:t>
      </w:r>
      <w:r/>
    </w:p>
    <w:p>
      <w:pPr>
        <w:ind w:firstLine="560"/>
        <w:spacing w:line="360" w:lineRule="auto"/>
        <w:tabs>
          <w:tab w:val="left" w:pos="0" w:leader="none"/>
          <w:tab w:val="left" w:pos="1080" w:leader="none"/>
          <w:tab w:val="left" w:pos="1561" w:leader="none"/>
        </w:tabs>
        <w:rPr>
          <w:rFonts w:ascii="宋体" w:hAnsi="宋体" w:cs="宋体"/>
          <w:color w:val="000000" w:themeColor="text1"/>
          <w:sz w:val="28"/>
        </w:rPr>
      </w:pPr>
      <w:r/>
      <w:bookmarkStart w:id="181" w:name="_Toc516367020"/>
      <w:r/>
      <w:bookmarkStart w:id="182" w:name="_Toc151193840"/>
      <w:r/>
      <w:bookmarkStart w:id="183" w:name="_Toc226337222"/>
      <w:r/>
      <w:bookmarkStart w:id="184" w:name="_Toc150480764"/>
      <w:r/>
      <w:bookmarkStart w:id="185" w:name="_Toc520356150"/>
      <w:r/>
      <w:bookmarkStart w:id="186" w:name="_Toc142311028"/>
      <w:r/>
      <w:bookmarkStart w:id="187" w:name="_Toc150509277"/>
      <w:r/>
      <w:bookmarkStart w:id="188" w:name="_Toc151193696"/>
      <w:r/>
      <w:bookmarkStart w:id="189" w:name="_Toc150774731"/>
      <w:r/>
      <w:bookmarkStart w:id="190" w:name="_Toc226309770"/>
      <w:r/>
      <w:bookmarkStart w:id="191" w:name="_Toc305158794"/>
      <w:r/>
      <w:bookmarkStart w:id="192" w:name="_Toc226965799"/>
      <w:r/>
      <w:bookmarkStart w:id="193" w:name="_Toc127151526"/>
      <w:r/>
      <w:bookmarkStart w:id="194" w:name="_Toc226965716"/>
      <w:r/>
      <w:bookmarkStart w:id="195" w:name="_Toc195842891"/>
      <w:r/>
      <w:bookmarkStart w:id="196" w:name="_Toc151190153"/>
      <w:r/>
      <w:bookmarkStart w:id="197" w:name="_Toc305158868"/>
      <w:r/>
      <w:bookmarkStart w:id="198" w:name="_Toc264969216"/>
      <w:r/>
      <w:bookmarkStart w:id="199" w:name="_Toc150774626"/>
      <w:r/>
      <w:bookmarkStart w:id="200" w:name="_Toc265228364"/>
      <w:r/>
      <w:bookmarkStart w:id="201" w:name="_Toc151193768"/>
      <w:r/>
      <w:bookmarkStart w:id="202" w:name="_Toc151193914"/>
      <w:r/>
      <w:bookmarkStart w:id="203" w:name="_Toc151193624"/>
      <w:r/>
      <w:r/>
    </w:p>
    <w:p>
      <w:pPr>
        <w:pStyle w:val="869"/>
        <w:ind w:firstLine="562"/>
        <w:spacing w:before="0" w:line="360" w:lineRule="auto"/>
        <w:tabs>
          <w:tab w:val="left" w:pos="0" w:leader="none"/>
        </w:tabs>
        <w:rPr>
          <w:rFonts w:ascii="宋体" w:hAnsi="宋体" w:eastAsia="宋体" w:cs="宋体"/>
          <w:color w:val="000000" w:themeColor="text1"/>
          <w:sz w:val="28"/>
        </w:rPr>
      </w:pPr>
      <w:r>
        <w:rPr>
          <w:rFonts w:hint="eastAsia" w:ascii="宋体" w:hAnsi="宋体" w:eastAsia="宋体" w:cs="宋体"/>
          <w:color w:val="000000" w:themeColor="text1"/>
          <w:sz w:val="28"/>
        </w:rPr>
        <w:t xml:space="preserve">三</w:t>
      </w:r>
      <w:r>
        <w:rPr>
          <w:rFonts w:hint="eastAsia" w:ascii="宋体" w:hAnsi="宋体" w:eastAsia="宋体" w:cs="宋体"/>
          <w:color w:val="000000" w:themeColor="text1"/>
          <w:sz w:val="28"/>
        </w:rPr>
        <w:t xml:space="preserve">   </w:t>
      </w:r>
      <w:r>
        <w:rPr>
          <w:rFonts w:hint="eastAsia" w:ascii="宋体" w:hAnsi="宋体" w:eastAsia="宋体" w:cs="宋体"/>
          <w:color w:val="000000" w:themeColor="text1"/>
          <w:sz w:val="28"/>
        </w:rPr>
        <w:t xml:space="preserve">响应文件</w:t>
      </w:r>
      <w:bookmarkEnd w:id="181"/>
      <w:r>
        <w:rPr>
          <w:rFonts w:hint="eastAsia" w:ascii="宋体" w:hAnsi="宋体" w:eastAsia="宋体" w:cs="宋体"/>
          <w:color w:val="000000" w:themeColor="text1"/>
          <w:sz w:val="28"/>
        </w:rPr>
        <w:t xml:space="preserve">的编制</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numPr>
          <w:ilvl w:val="0"/>
          <w:numId w:val="8"/>
        </w:numPr>
        <w:ind w:left="0" w:firstLine="482"/>
        <w:spacing w:line="360" w:lineRule="auto"/>
        <w:tabs>
          <w:tab w:val="left" w:pos="0" w:leader="none"/>
          <w:tab w:val="left" w:pos="900" w:leader="none"/>
        </w:tabs>
        <w:rPr>
          <w:rFonts w:ascii="宋体" w:hAnsi="宋体" w:cs="宋体"/>
          <w:b/>
          <w:color w:val="000000" w:themeColor="text1"/>
          <w:sz w:val="24"/>
        </w:rPr>
        <w:outlineLvl w:val="1"/>
      </w:pPr>
      <w:r/>
      <w:bookmarkStart w:id="204" w:name="_Toc151193915"/>
      <w:r/>
      <w:bookmarkStart w:id="205" w:name="_Toc264969217"/>
      <w:r/>
      <w:bookmarkStart w:id="206" w:name="_Toc164608796"/>
      <w:r/>
      <w:bookmarkStart w:id="207" w:name="_Toc151190154"/>
      <w:r/>
      <w:bookmarkStart w:id="208" w:name="_Toc164351621"/>
      <w:r/>
      <w:bookmarkStart w:id="209" w:name="_Toc149720820"/>
      <w:r/>
      <w:bookmarkStart w:id="210" w:name="_Toc164229368"/>
      <w:r/>
      <w:bookmarkStart w:id="211" w:name="_Toc226965717"/>
      <w:r/>
      <w:bookmarkStart w:id="212" w:name="_Toc150509278"/>
      <w:r/>
      <w:bookmarkStart w:id="213" w:name="_Toc127151527"/>
      <w:r/>
      <w:bookmarkStart w:id="214" w:name="_Toc150774627"/>
      <w:r/>
      <w:bookmarkStart w:id="215" w:name="_Toc150480765"/>
      <w:r/>
      <w:bookmarkStart w:id="216" w:name="_Toc226337223"/>
      <w:r/>
      <w:bookmarkStart w:id="217" w:name="_Toc226309771"/>
      <w:r/>
      <w:bookmarkStart w:id="218" w:name="_Toc195842892"/>
      <w:r/>
      <w:bookmarkStart w:id="219" w:name="_Toc164608641"/>
      <w:r/>
      <w:bookmarkStart w:id="220" w:name="_Toc151193697"/>
      <w:r/>
      <w:bookmarkStart w:id="221" w:name="_Toc164229222"/>
      <w:r/>
      <w:bookmarkStart w:id="222" w:name="_Toc226965800"/>
      <w:r/>
      <w:bookmarkStart w:id="223" w:name="_Toc142311029"/>
      <w:r/>
      <w:bookmarkStart w:id="224" w:name="_Toc127151728"/>
      <w:r/>
      <w:bookmarkStart w:id="225" w:name="_Toc127161441"/>
      <w:r/>
      <w:bookmarkStart w:id="226" w:name="_Toc151193625"/>
      <w:r/>
      <w:bookmarkStart w:id="227" w:name="_Toc151193769"/>
      <w:r/>
      <w:bookmarkStart w:id="228" w:name="_Toc150774732"/>
      <w:r/>
      <w:bookmarkStart w:id="229" w:name="_Toc516367021"/>
      <w:r/>
      <w:bookmarkStart w:id="230" w:name="_Toc520356151"/>
      <w:r/>
      <w:bookmarkStart w:id="231" w:name="_Toc305158869"/>
      <w:r/>
      <w:bookmarkStart w:id="232" w:name="_Toc305158795"/>
      <w:r/>
      <w:bookmarkStart w:id="233" w:name="_Toc151193841"/>
      <w:r/>
      <w:bookmarkStart w:id="234" w:name="_Toc265228365"/>
      <w:r>
        <w:rPr>
          <w:rFonts w:hint="eastAsia" w:ascii="宋体" w:hAnsi="宋体" w:cs="宋体"/>
          <w:b/>
          <w:color w:val="000000" w:themeColor="text1"/>
          <w:sz w:val="24"/>
        </w:rPr>
        <w:t xml:space="preserve">响应范围、竞争性磋商文件中计量单位的使用</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rFonts w:hint="eastAsia" w:ascii="宋体" w:hAnsi="宋体" w:cs="宋体"/>
          <w:b/>
          <w:color w:val="000000" w:themeColor="text1"/>
          <w:sz w:val="24"/>
        </w:rPr>
        <w:t xml:space="preserve">及磋商语言</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本项目如划分采购包，供应商可以对本项目的其中一个采购包进行响应，也可同时对多个采购包进行响应。供应商应当对所报采购包对应第四章《采购需求》所列的全部内容进行响应，</w:t>
      </w:r>
      <w:r>
        <w:rPr>
          <w:rFonts w:hint="eastAsia" w:ascii="宋体" w:hAnsi="宋体" w:cs="宋体"/>
          <w:color w:val="000000" w:themeColor="text1"/>
          <w:sz w:val="24"/>
        </w:rPr>
        <w:t xml:space="preserve">不得将一个采购包中的内容拆开响应，否则其对该采购包</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除竞争性磋商文件有特殊要求外，本项目磋商所使用的计量单位，应采用中华人民共和国法定计量单位。</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0" w:firstLine="482"/>
        <w:spacing w:line="360" w:lineRule="auto"/>
        <w:tabs>
          <w:tab w:val="left" w:pos="0" w:leader="none"/>
          <w:tab w:val="left" w:pos="900" w:leader="none"/>
        </w:tabs>
        <w:rPr>
          <w:rFonts w:ascii="宋体" w:hAnsi="宋体" w:cs="宋体"/>
          <w:b/>
          <w:color w:val="000000" w:themeColor="text1"/>
          <w:sz w:val="24"/>
        </w:rPr>
        <w:outlineLvl w:val="1"/>
      </w:pPr>
      <w:r/>
      <w:bookmarkStart w:id="235" w:name="_Toc516367022"/>
      <w:r/>
      <w:bookmarkStart w:id="236" w:name="_Ref467306195"/>
      <w:r/>
      <w:bookmarkStart w:id="237" w:name="_Ref467306676"/>
      <w:r/>
      <w:bookmarkStart w:id="238" w:name="_Toc226337224"/>
      <w:r/>
      <w:bookmarkStart w:id="239" w:name="_Toc164608797"/>
      <w:r/>
      <w:bookmarkStart w:id="240" w:name="_Toc150774628"/>
      <w:r/>
      <w:bookmarkStart w:id="241" w:name="_Toc305158870"/>
      <w:r/>
      <w:bookmarkStart w:id="242" w:name="_Toc164351622"/>
      <w:r/>
      <w:bookmarkStart w:id="243" w:name="_Toc127161442"/>
      <w:r/>
      <w:bookmarkStart w:id="244" w:name="_Toc265228366"/>
      <w:r/>
      <w:bookmarkStart w:id="245" w:name="_Toc164608642"/>
      <w:r/>
      <w:bookmarkStart w:id="246" w:name="_Toc127151528"/>
      <w:r/>
      <w:bookmarkStart w:id="247" w:name="_Toc150509279"/>
      <w:r/>
      <w:bookmarkStart w:id="248" w:name="_Toc164229223"/>
      <w:r/>
      <w:bookmarkStart w:id="249" w:name="_Toc151190155"/>
      <w:r/>
      <w:bookmarkStart w:id="250" w:name="_Toc164229369"/>
      <w:r/>
      <w:bookmarkStart w:id="251" w:name="_Toc226965801"/>
      <w:r/>
      <w:bookmarkStart w:id="252" w:name="_Toc142311030"/>
      <w:r/>
      <w:bookmarkStart w:id="253" w:name="_Toc127151729"/>
      <w:r/>
      <w:bookmarkStart w:id="254" w:name="_Toc264969218"/>
      <w:r/>
      <w:bookmarkStart w:id="255" w:name="_Toc226965718"/>
      <w:r/>
      <w:bookmarkStart w:id="256" w:name="_Toc151193842"/>
      <w:r/>
      <w:bookmarkStart w:id="257" w:name="_Toc150480766"/>
      <w:r/>
      <w:bookmarkStart w:id="258" w:name="_Toc151193626"/>
      <w:r/>
      <w:bookmarkStart w:id="259" w:name="_Toc151193698"/>
      <w:r/>
      <w:bookmarkStart w:id="260" w:name="_Toc226309772"/>
      <w:r/>
      <w:bookmarkStart w:id="261" w:name="_Toc305158796"/>
      <w:r/>
      <w:bookmarkStart w:id="262" w:name="_Toc151193770"/>
      <w:r/>
      <w:bookmarkStart w:id="263" w:name="_Toc195842893"/>
      <w:r/>
      <w:bookmarkStart w:id="264" w:name="_Toc520356152"/>
      <w:r/>
      <w:bookmarkStart w:id="265" w:name="_Toc150774733"/>
      <w:r/>
      <w:bookmarkStart w:id="266" w:name="_Toc149720821"/>
      <w:r/>
      <w:bookmarkStart w:id="267" w:name="_Toc151193916"/>
      <w:r>
        <w:rPr>
          <w:rFonts w:hint="eastAsia" w:ascii="宋体" w:hAnsi="宋体" w:cs="宋体"/>
          <w:b/>
          <w:color w:val="000000" w:themeColor="text1"/>
          <w:sz w:val="24"/>
        </w:rPr>
        <w:t xml:space="preserve">响应文件</w:t>
      </w:r>
      <w:bookmarkEnd w:id="235"/>
      <w:r/>
      <w:bookmarkEnd w:id="236"/>
      <w:r/>
      <w:bookmarkEnd w:id="237"/>
      <w:r>
        <w:rPr>
          <w:rFonts w:hint="eastAsia" w:ascii="宋体" w:hAnsi="宋体" w:cs="宋体"/>
          <w:b/>
          <w:color w:val="000000" w:themeColor="text1"/>
          <w:sz w:val="24"/>
        </w:rPr>
        <w:t xml:space="preserve">构成</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bookmarkStart w:id="268" w:name="_Ref467052588"/>
      <w:r>
        <w:rPr>
          <w:rFonts w:hint="eastAsia" w:ascii="宋体" w:hAnsi="宋体" w:cs="宋体"/>
          <w:color w:val="000000" w:themeColor="text1"/>
          <w:sz w:val="24"/>
        </w:rPr>
        <w:t xml:space="preserve">供应商应当按照竞争性磋商文件的要求编制响应文件，并对其提交的响应文件</w:t>
      </w:r>
      <w:r>
        <w:rPr>
          <w:rFonts w:hint="eastAsia" w:ascii="宋体" w:hAnsi="宋体" w:cs="宋体"/>
          <w:color w:val="000000" w:themeColor="text1"/>
          <w:sz w:val="24"/>
        </w:rPr>
        <w:t xml:space="preserve">的真实性、合法性承担法律责任。响应文件的部分格式要求，见第六章《响应文件格式》。</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000000" w:themeColor="text1"/>
          <w:sz w:val="24"/>
        </w:rPr>
        <w:t xml:space="preserve">否则响应无效</w:t>
      </w:r>
      <w:r>
        <w:rPr>
          <w:rFonts w:hint="eastAsia" w:ascii="宋体" w:hAnsi="宋体" w:cs="宋体"/>
          <w:color w:val="000000" w:themeColor="text1"/>
          <w:sz w:val="24"/>
        </w:rPr>
        <w:t xml:space="preserve">。未标记“实质性格式”的文件和竞争性磋商文件未提供格式的内容，可由供应商自行编写。</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第三章《评审方法和评审标准》中涉及的证明文件。</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对照第四</w:t>
      </w:r>
      <w:r>
        <w:rPr>
          <w:rFonts w:hint="eastAsia" w:ascii="宋体" w:hAnsi="宋体" w:cs="宋体"/>
          <w:color w:val="000000" w:themeColor="text1"/>
          <w:sz w:val="24"/>
        </w:rPr>
        <w:t xml:space="preserve">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供应商认为应附的其他材料。</w:t>
      </w:r>
      <w:bookmarkEnd w:id="268"/>
      <w:r/>
      <w:r/>
    </w:p>
    <w:p>
      <w:pPr>
        <w:numPr>
          <w:ilvl w:val="0"/>
          <w:numId w:val="8"/>
        </w:numPr>
        <w:ind w:left="0" w:firstLine="480"/>
        <w:spacing w:line="360" w:lineRule="auto"/>
        <w:tabs>
          <w:tab w:val="left" w:pos="0" w:leader="none"/>
          <w:tab w:val="left" w:pos="900" w:leader="none"/>
        </w:tabs>
        <w:rPr>
          <w:rFonts w:ascii="宋体" w:hAnsi="宋体" w:cs="宋体"/>
          <w:b/>
          <w:color w:val="000000" w:themeColor="text1"/>
          <w:sz w:val="24"/>
        </w:rPr>
        <w:outlineLvl w:val="1"/>
      </w:pPr>
      <w:r/>
      <w:bookmarkStart w:id="269" w:name="_Toc164608799"/>
      <w:r/>
      <w:bookmarkStart w:id="270" w:name="_Toc127151731"/>
      <w:r/>
      <w:bookmarkStart w:id="271" w:name="_Toc151190157"/>
      <w:r/>
      <w:bookmarkStart w:id="272" w:name="_Toc164229371"/>
      <w:r/>
      <w:bookmarkStart w:id="273" w:name="_Toc151193918"/>
      <w:r/>
      <w:bookmarkStart w:id="274" w:name="_Toc150480768"/>
      <w:r/>
      <w:bookmarkStart w:id="275" w:name="_Toc164608644"/>
      <w:r/>
      <w:bookmarkStart w:id="276" w:name="_Toc149720823"/>
      <w:r/>
      <w:bookmarkStart w:id="277" w:name="_Toc164351624"/>
      <w:r/>
      <w:bookmarkStart w:id="278" w:name="_Toc195842895"/>
      <w:r/>
      <w:bookmarkStart w:id="279" w:name="_Toc520356155"/>
      <w:r/>
      <w:bookmarkStart w:id="280" w:name="_Toc151193700"/>
      <w:r/>
      <w:bookmarkStart w:id="281" w:name="_Toc150509281"/>
      <w:r/>
      <w:bookmarkStart w:id="282" w:name="_Toc127151530"/>
      <w:r/>
      <w:bookmarkStart w:id="283" w:name="_Toc150774735"/>
      <w:r/>
      <w:bookmarkStart w:id="284" w:name="_Toc127161444"/>
      <w:r/>
      <w:bookmarkStart w:id="285" w:name="_Toc164229225"/>
      <w:r/>
      <w:bookmarkStart w:id="286" w:name="_Toc151193772"/>
      <w:r/>
      <w:bookmarkStart w:id="287" w:name="_Toc151193844"/>
      <w:r/>
      <w:bookmarkStart w:id="288" w:name="_Toc151193628"/>
      <w:r/>
      <w:bookmarkStart w:id="289" w:name="_Toc142311032"/>
      <w:r/>
      <w:bookmarkStart w:id="290" w:name="_Toc150774630"/>
      <w:r>
        <w:rPr>
          <w:rFonts w:hint="eastAsia" w:ascii="宋体" w:hAnsi="宋体" w:cs="宋体"/>
          <w:color w:val="000000" w:themeColor="text1"/>
          <w:sz w:val="24"/>
        </w:rPr>
        <w:t xml:space="preserve">报</w:t>
      </w:r>
      <w:r>
        <w:rPr>
          <w:rFonts w:hint="eastAsia" w:ascii="宋体" w:hAnsi="宋体" w:cs="宋体"/>
          <w:b/>
          <w:color w:val="000000" w:themeColor="text1"/>
          <w:sz w:val="24"/>
        </w:rPr>
        <w:t xml:space="preserve">价</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所有响应均以人民币报价。</w:t>
      </w:r>
      <w:r/>
    </w:p>
    <w:p>
      <w:pPr>
        <w:numPr>
          <w:ilvl w:val="1"/>
          <w:numId w:val="8"/>
        </w:numPr>
        <w:ind w:left="0" w:firstLine="480"/>
        <w:spacing w:line="360" w:lineRule="auto"/>
        <w:tabs>
          <w:tab w:val="left" w:pos="0" w:leader="none"/>
          <w:tab w:val="left" w:pos="1080" w:leader="none"/>
          <w:tab w:val="left" w:pos="1589" w:leader="none"/>
        </w:tabs>
        <w:rPr>
          <w:rFonts w:ascii="宋体" w:hAnsi="宋体" w:cs="宋体"/>
          <w:color w:val="000000" w:themeColor="text1"/>
          <w:sz w:val="24"/>
        </w:rPr>
      </w:pPr>
      <w:r>
        <w:rPr>
          <w:rFonts w:hint="eastAsia" w:ascii="宋体" w:hAnsi="宋体" w:cs="宋体"/>
          <w:color w:val="000000" w:themeColor="text1"/>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ind w:left="0" w:firstLine="480"/>
        <w:spacing w:line="360" w:lineRule="auto"/>
        <w:tabs>
          <w:tab w:val="left" w:pos="0" w:leader="none"/>
          <w:tab w:val="left" w:pos="1980" w:leader="none"/>
        </w:tabs>
        <w:rPr>
          <w:rFonts w:ascii="宋体" w:hAnsi="宋体" w:cs="宋体"/>
          <w:color w:val="000000" w:themeColor="text1"/>
          <w:sz w:val="24"/>
        </w:rPr>
      </w:pPr>
      <w:r>
        <w:rPr>
          <w:rFonts w:hint="eastAsia" w:ascii="宋体" w:hAnsi="宋体" w:cs="宋体"/>
          <w:color w:val="000000" w:themeColor="text1"/>
          <w:sz w:val="24"/>
        </w:rPr>
        <w:t xml:space="preserve">所报货物及标准附件、备品备件、专用工具等的出厂价（包括已在中国国内的进口货物完税后的仓库交</w:t>
      </w:r>
      <w:r>
        <w:rPr>
          <w:rFonts w:hint="eastAsia" w:ascii="宋体" w:hAnsi="宋体" w:cs="宋体"/>
          <w:color w:val="000000" w:themeColor="text1"/>
          <w:sz w:val="24"/>
        </w:rPr>
        <w:t xml:space="preserve">货价、展室交货价或货架交货价）和运至最终目的地的运输费和保险费，安装调试、检验、技术服务、培训、质量保证、售后服务、税费等按照竞争性磋商文件要求完成本项目的全部相关服务费用。</w:t>
      </w:r>
      <w:r>
        <w:rPr>
          <w:rFonts w:hint="eastAsia" w:ascii="宋体" w:hAnsi="宋体" w:cs="宋体"/>
          <w:color w:val="000000" w:themeColor="text1"/>
          <w:sz w:val="24"/>
        </w:rPr>
        <w:t xml:space="preserve"> </w:t>
      </w:r>
      <w:r/>
    </w:p>
    <w:p>
      <w:pPr>
        <w:numPr>
          <w:ilvl w:val="2"/>
          <w:numId w:val="8"/>
        </w:numPr>
        <w:ind w:left="0" w:firstLine="480"/>
        <w:spacing w:line="360" w:lineRule="auto"/>
        <w:tabs>
          <w:tab w:val="left" w:pos="0" w:leader="none"/>
          <w:tab w:val="left" w:pos="1980" w:leader="none"/>
        </w:tabs>
        <w:rPr>
          <w:rFonts w:ascii="宋体" w:hAnsi="宋体" w:cs="宋体"/>
          <w:color w:val="000000" w:themeColor="text1"/>
          <w:sz w:val="24"/>
        </w:rPr>
      </w:pPr>
      <w:r>
        <w:rPr>
          <w:rFonts w:hint="eastAsia" w:ascii="宋体" w:hAnsi="宋体" w:cs="宋体"/>
          <w:color w:val="000000" w:themeColor="text1"/>
          <w:sz w:val="24"/>
        </w:rPr>
        <w:t xml:space="preserve">按照竞争性磋商文件要求完成本项目的全部相关工程或服务费用。</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采购人不得向供应商索要或者接受其给予的赠品、回扣或者与采购无关的其他商品、服务。</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供应商不能提供任何有选择性或可调整的最终报价（竞争性磋商文件另有规定的除外），否则其</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p>
    <w:p>
      <w:pPr>
        <w:numPr>
          <w:ilvl w:val="0"/>
          <w:numId w:val="8"/>
        </w:numPr>
        <w:ind w:left="0" w:firstLine="482"/>
        <w:spacing w:line="360" w:lineRule="auto"/>
        <w:tabs>
          <w:tab w:val="left" w:pos="0" w:leader="none"/>
          <w:tab w:val="left" w:pos="900" w:leader="none"/>
        </w:tabs>
        <w:rPr>
          <w:rFonts w:ascii="宋体" w:hAnsi="宋体" w:cs="宋体"/>
          <w:b/>
          <w:color w:val="000000" w:themeColor="text1"/>
          <w:sz w:val="24"/>
        </w:rPr>
        <w:outlineLvl w:val="1"/>
      </w:pPr>
      <w:r>
        <w:rPr>
          <w:rFonts w:hint="eastAsia" w:ascii="宋体" w:hAnsi="宋体" w:cs="宋体"/>
          <w:b/>
          <w:color w:val="000000" w:themeColor="text1"/>
          <w:sz w:val="24"/>
        </w:rPr>
        <w:t xml:space="preserve">磋商保证金</w:t>
      </w:r>
      <w:r/>
    </w:p>
    <w:p>
      <w:pPr>
        <w:ind w:firstLine="480"/>
        <w:spacing w:line="360" w:lineRule="auto"/>
        <w:rPr>
          <w:color w:val="000000" w:themeColor="text1"/>
          <w:sz w:val="24"/>
        </w:rPr>
      </w:pPr>
      <w:r>
        <w:rPr>
          <w:rFonts w:hint="eastAsia"/>
          <w:color w:val="000000" w:themeColor="text1"/>
          <w:sz w:val="24"/>
        </w:rPr>
        <w:t xml:space="preserve">根据江苏省和常州市的相关文件规定，免收保证金。</w:t>
      </w:r>
      <w:r/>
    </w:p>
    <w:p>
      <w:pPr>
        <w:numPr>
          <w:ilvl w:val="0"/>
          <w:numId w:val="8"/>
        </w:numPr>
        <w:ind w:left="0" w:firstLine="482"/>
        <w:spacing w:line="360" w:lineRule="auto"/>
        <w:tabs>
          <w:tab w:val="left" w:pos="0" w:leader="none"/>
          <w:tab w:val="left" w:pos="900" w:leader="none"/>
        </w:tabs>
        <w:rPr>
          <w:rFonts w:ascii="宋体" w:hAnsi="宋体" w:cs="宋体"/>
          <w:b/>
          <w:color w:val="000000" w:themeColor="text1"/>
          <w:sz w:val="24"/>
        </w:rPr>
        <w:outlineLvl w:val="1"/>
      </w:pPr>
      <w:r>
        <w:rPr>
          <w:rFonts w:hint="eastAsia" w:ascii="宋体" w:hAnsi="宋体" w:cs="宋体"/>
          <w:b/>
          <w:color w:val="000000" w:themeColor="text1"/>
          <w:sz w:val="24"/>
        </w:rPr>
        <w:t xml:space="preserve">响应有效期</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响应文件应在本竞争性磋商文件《供应商须知资料表》中规定的响应有效期内</w:t>
      </w:r>
      <w:r>
        <w:rPr>
          <w:rFonts w:hint="eastAsia" w:ascii="宋体" w:hAnsi="宋体" w:cs="宋体"/>
          <w:color w:val="000000" w:themeColor="text1"/>
          <w:sz w:val="24"/>
        </w:rPr>
        <w:t xml:space="preserve">保持有效，响应有效期少于竞争性磋商文件规定期限的，其</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p>
    <w:p>
      <w:pPr>
        <w:numPr>
          <w:ilvl w:val="0"/>
          <w:numId w:val="8"/>
        </w:numPr>
        <w:ind w:left="0" w:firstLine="482"/>
        <w:spacing w:line="360" w:lineRule="auto"/>
        <w:tabs>
          <w:tab w:val="left" w:pos="0" w:leader="none"/>
          <w:tab w:val="left" w:pos="900" w:leader="none"/>
        </w:tabs>
        <w:rPr>
          <w:rFonts w:ascii="宋体" w:hAnsi="宋体" w:cs="宋体"/>
          <w:b/>
          <w:color w:val="000000" w:themeColor="text1"/>
          <w:sz w:val="24"/>
        </w:rPr>
        <w:outlineLvl w:val="1"/>
      </w:pPr>
      <w:r/>
      <w:bookmarkStart w:id="291" w:name="_Toc127161447"/>
      <w:r/>
      <w:bookmarkStart w:id="292" w:name="_Toc127151734"/>
      <w:r/>
      <w:bookmarkStart w:id="293" w:name="_Toc164608647"/>
      <w:r/>
      <w:bookmarkStart w:id="294" w:name="_Toc226337229"/>
      <w:r/>
      <w:bookmarkStart w:id="295" w:name="_Toc142311035"/>
      <w:r/>
      <w:bookmarkStart w:id="296" w:name="_Toc149720826"/>
      <w:r/>
      <w:bookmarkStart w:id="297" w:name="_Toc151193703"/>
      <w:r/>
      <w:bookmarkStart w:id="298" w:name="_Toc151193775"/>
      <w:r/>
      <w:bookmarkStart w:id="299" w:name="_Toc305158875"/>
      <w:r/>
      <w:bookmarkStart w:id="300" w:name="_Toc226309777"/>
      <w:r/>
      <w:bookmarkStart w:id="301" w:name="_Toc151193631"/>
      <w:r/>
      <w:bookmarkStart w:id="302" w:name="_Toc127151533"/>
      <w:r/>
      <w:bookmarkStart w:id="303" w:name="_Toc150774633"/>
      <w:r/>
      <w:bookmarkStart w:id="304" w:name="_Toc151190160"/>
      <w:r/>
      <w:bookmarkStart w:id="305" w:name="_Toc264969223"/>
      <w:r/>
      <w:bookmarkStart w:id="306" w:name="_Toc164351627"/>
      <w:r/>
      <w:bookmarkStart w:id="307" w:name="_Toc164608802"/>
      <w:r/>
      <w:bookmarkStart w:id="308" w:name="_Toc195842898"/>
      <w:r/>
      <w:bookmarkStart w:id="309" w:name="_Toc164229374"/>
      <w:r/>
      <w:bookmarkStart w:id="310" w:name="_Toc226965723"/>
      <w:r/>
      <w:bookmarkStart w:id="311" w:name="_Toc265228371"/>
      <w:r/>
      <w:bookmarkStart w:id="312" w:name="_Toc164229228"/>
      <w:r/>
      <w:bookmarkStart w:id="313" w:name="_Toc150480771"/>
      <w:r/>
      <w:bookmarkStart w:id="314" w:name="_Toc151193921"/>
      <w:r/>
      <w:bookmarkStart w:id="315" w:name="_Toc151193847"/>
      <w:r/>
      <w:bookmarkStart w:id="316" w:name="_Toc226965806"/>
      <w:r/>
      <w:bookmarkStart w:id="317" w:name="_Toc305158801"/>
      <w:r/>
      <w:bookmarkStart w:id="318" w:name="_Toc150774738"/>
      <w:r/>
      <w:bookmarkStart w:id="319" w:name="_Toc520356158"/>
      <w:r/>
      <w:bookmarkStart w:id="320" w:name="_Toc150509284"/>
      <w:r>
        <w:rPr>
          <w:rFonts w:hint="eastAsia" w:ascii="宋体" w:hAnsi="宋体" w:cs="宋体"/>
          <w:b/>
          <w:color w:val="000000" w:themeColor="text1"/>
          <w:sz w:val="24"/>
        </w:rPr>
        <w:t xml:space="preserve">响应文件的签署</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rFonts w:hint="eastAsia" w:ascii="宋体" w:hAnsi="宋体" w:cs="宋体"/>
          <w:b/>
          <w:color w:val="000000" w:themeColor="text1"/>
          <w:sz w:val="24"/>
        </w:rPr>
        <w:t xml:space="preserve">、盖章</w:t>
      </w:r>
      <w:r/>
    </w:p>
    <w:p>
      <w:pPr>
        <w:numPr>
          <w:ilvl w:val="1"/>
          <w:numId w:val="8"/>
        </w:numPr>
        <w:ind w:left="0" w:firstLine="480"/>
        <w:spacing w:line="360" w:lineRule="auto"/>
        <w:tabs>
          <w:tab w:val="left" w:pos="0" w:leader="none"/>
          <w:tab w:val="left" w:pos="1080" w:leader="none"/>
          <w:tab w:val="left" w:pos="1589" w:leader="none"/>
        </w:tabs>
        <w:rPr>
          <w:rFonts w:ascii="宋体" w:hAnsi="宋体" w:cs="宋体"/>
          <w:color w:val="000000" w:themeColor="text1"/>
          <w:sz w:val="24"/>
        </w:rPr>
      </w:pPr>
      <w:r/>
      <w:bookmarkStart w:id="321" w:name="_Toc226309778"/>
      <w:r/>
      <w:bookmarkStart w:id="322" w:name="_Toc150480772"/>
      <w:r/>
      <w:bookmarkStart w:id="323" w:name="_Toc150774634"/>
      <w:r/>
      <w:bookmarkStart w:id="324" w:name="_Toc265228372"/>
      <w:r/>
      <w:bookmarkStart w:id="325" w:name="_Toc151193776"/>
      <w:r/>
      <w:bookmarkStart w:id="326" w:name="_Toc150509285"/>
      <w:r/>
      <w:bookmarkStart w:id="327" w:name="_Toc127151534"/>
      <w:r/>
      <w:bookmarkStart w:id="328" w:name="_Toc150774739"/>
      <w:r/>
      <w:bookmarkStart w:id="329" w:name="_Toc142311036"/>
      <w:r/>
      <w:bookmarkStart w:id="330" w:name="_Toc226965724"/>
      <w:r/>
      <w:bookmarkStart w:id="331" w:name="_Toc305158802"/>
      <w:r/>
      <w:bookmarkStart w:id="332" w:name="_Toc195842899"/>
      <w:r/>
      <w:bookmarkStart w:id="333" w:name="_Toc226965807"/>
      <w:r/>
      <w:bookmarkStart w:id="334" w:name="_Toc151193848"/>
      <w:r/>
      <w:bookmarkStart w:id="335" w:name="_Toc151190161"/>
      <w:r/>
      <w:bookmarkStart w:id="336" w:name="_Toc264969224"/>
      <w:r/>
      <w:bookmarkStart w:id="337" w:name="_Toc151193922"/>
      <w:r/>
      <w:bookmarkStart w:id="338" w:name="_Toc151193632"/>
      <w:r/>
      <w:bookmarkStart w:id="339" w:name="_Toc226337230"/>
      <w:r/>
      <w:bookmarkStart w:id="340" w:name="_Toc305158876"/>
      <w:r/>
      <w:bookmarkStart w:id="341" w:name="_Toc520356159"/>
      <w:r/>
      <w:bookmarkStart w:id="342" w:name="_Toc151193704"/>
      <w:r>
        <w:rPr>
          <w:rFonts w:hint="eastAsia" w:ascii="宋体" w:hAnsi="宋体" w:cs="宋体"/>
          <w:color w:val="000000" w:themeColor="text1"/>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竞争性磋商文件要求盖章的内容，一般通过响应文件编制工具加盖电子签章。</w:t>
      </w:r>
      <w:r/>
    </w:p>
    <w:p>
      <w:pPr>
        <w:ind w:firstLine="420"/>
        <w:spacing w:line="360" w:lineRule="auto"/>
        <w:tabs>
          <w:tab w:val="left" w:pos="0" w:leader="none"/>
          <w:tab w:val="left" w:pos="900" w:leader="none"/>
          <w:tab w:val="left" w:pos="1080" w:leader="none"/>
        </w:tabs>
        <w:rPr>
          <w:rFonts w:ascii="宋体" w:hAnsi="宋体" w:cs="宋体"/>
          <w:color w:val="000000" w:themeColor="text1"/>
        </w:rPr>
      </w:pPr>
      <w:r>
        <w:rPr>
          <w:rFonts w:ascii="宋体" w:hAnsi="宋体" w:cs="宋体"/>
          <w:color w:val="000000" w:themeColor="text1"/>
        </w:rPr>
      </w:r>
      <w:r/>
    </w:p>
    <w:p>
      <w:pPr>
        <w:pStyle w:val="869"/>
        <w:ind w:firstLine="562"/>
        <w:spacing w:before="0" w:line="360" w:lineRule="auto"/>
        <w:tabs>
          <w:tab w:val="left" w:pos="0" w:leader="none"/>
        </w:tabs>
        <w:rPr>
          <w:rFonts w:ascii="宋体" w:hAnsi="宋体" w:eastAsia="宋体" w:cs="宋体"/>
          <w:color w:val="000000" w:themeColor="text1"/>
          <w:sz w:val="28"/>
        </w:rPr>
      </w:pPr>
      <w:r>
        <w:rPr>
          <w:rFonts w:hint="eastAsia" w:ascii="宋体" w:hAnsi="宋体" w:eastAsia="宋体" w:cs="宋体"/>
          <w:color w:val="000000" w:themeColor="text1"/>
          <w:sz w:val="28"/>
        </w:rPr>
        <w:t xml:space="preserve">四</w:t>
      </w:r>
      <w:r>
        <w:rPr>
          <w:rFonts w:hint="eastAsia" w:ascii="宋体" w:hAnsi="宋体" w:eastAsia="宋体" w:cs="宋体"/>
          <w:color w:val="000000" w:themeColor="text1"/>
          <w:sz w:val="28"/>
        </w:rPr>
        <w:t xml:space="preserve">   </w:t>
      </w:r>
      <w:r>
        <w:rPr>
          <w:rFonts w:hint="eastAsia" w:ascii="宋体" w:hAnsi="宋体" w:eastAsia="宋体" w:cs="宋体"/>
          <w:color w:val="000000" w:themeColor="text1"/>
          <w:sz w:val="28"/>
        </w:rPr>
        <w:t xml:space="preserve">响应文件的提交</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
    </w:p>
    <w:p>
      <w:pPr>
        <w:numPr>
          <w:ilvl w:val="0"/>
          <w:numId w:val="8"/>
        </w:numPr>
        <w:ind w:left="0" w:firstLine="482"/>
        <w:spacing w:line="360" w:lineRule="auto"/>
        <w:tabs>
          <w:tab w:val="left" w:pos="0" w:leader="none"/>
          <w:tab w:val="left" w:pos="900" w:leader="none"/>
        </w:tabs>
        <w:rPr>
          <w:rFonts w:ascii="宋体" w:hAnsi="宋体" w:cs="宋体"/>
          <w:b/>
          <w:color w:val="000000" w:themeColor="text1"/>
          <w:sz w:val="24"/>
        </w:rPr>
        <w:outlineLvl w:val="1"/>
      </w:pPr>
      <w:r/>
      <w:bookmarkStart w:id="343" w:name="_Toc127151535"/>
      <w:r/>
      <w:bookmarkStart w:id="344" w:name="_Toc150774740"/>
      <w:r/>
      <w:bookmarkStart w:id="345" w:name="_Toc164229376"/>
      <w:r/>
      <w:bookmarkStart w:id="346" w:name="_Toc226965725"/>
      <w:r/>
      <w:bookmarkStart w:id="347" w:name="_Toc151193923"/>
      <w:r/>
      <w:bookmarkStart w:id="348" w:name="_Toc151193705"/>
      <w:r/>
      <w:bookmarkStart w:id="349" w:name="_Toc150509286"/>
      <w:r/>
      <w:bookmarkStart w:id="350" w:name="_Toc226965808"/>
      <w:r/>
      <w:bookmarkStart w:id="351" w:name="_Toc127161449"/>
      <w:r/>
      <w:bookmarkStart w:id="352" w:name="_Toc265228373"/>
      <w:r/>
      <w:bookmarkStart w:id="353" w:name="_Toc264969225"/>
      <w:r/>
      <w:bookmarkStart w:id="354" w:name="_Toc142311037"/>
      <w:r/>
      <w:bookmarkStart w:id="355" w:name="_Toc164351629"/>
      <w:r/>
      <w:bookmarkStart w:id="356" w:name="_Toc164608804"/>
      <w:r/>
      <w:bookmarkStart w:id="357" w:name="_Toc226309779"/>
      <w:r/>
      <w:bookmarkStart w:id="358" w:name="_Toc226337231"/>
      <w:r/>
      <w:bookmarkStart w:id="359" w:name="_Toc151193777"/>
      <w:r/>
      <w:bookmarkStart w:id="360" w:name="_Toc164608649"/>
      <w:r/>
      <w:bookmarkStart w:id="361" w:name="_Toc127151736"/>
      <w:r/>
      <w:bookmarkStart w:id="362" w:name="_Toc151193849"/>
      <w:r/>
      <w:bookmarkStart w:id="363" w:name="_Toc149720828"/>
      <w:r/>
      <w:bookmarkStart w:id="364" w:name="_Toc151190162"/>
      <w:r/>
      <w:bookmarkStart w:id="365" w:name="_Toc520356160"/>
      <w:r/>
      <w:bookmarkStart w:id="366" w:name="_Toc305158803"/>
      <w:r/>
      <w:bookmarkStart w:id="367" w:name="_Toc150774635"/>
      <w:r/>
      <w:bookmarkStart w:id="368" w:name="_Toc164229230"/>
      <w:r/>
      <w:bookmarkStart w:id="369" w:name="_Toc150480773"/>
      <w:r/>
      <w:bookmarkStart w:id="370" w:name="_Toc305158877"/>
      <w:r/>
      <w:bookmarkStart w:id="371" w:name="_Toc195842900"/>
      <w:r/>
      <w:bookmarkStart w:id="372" w:name="_Toc151193633"/>
      <w:r>
        <w:rPr>
          <w:rFonts w:hint="eastAsia" w:ascii="宋体" w:hAnsi="宋体" w:cs="宋体"/>
          <w:b/>
          <w:color w:val="000000" w:themeColor="text1"/>
          <w:sz w:val="24"/>
        </w:rPr>
        <w:t xml:space="preserve">响应文件的</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rFonts w:hint="eastAsia" w:ascii="宋体" w:hAnsi="宋体" w:cs="宋体"/>
          <w:b/>
          <w:color w:val="000000" w:themeColor="text1"/>
          <w:sz w:val="24"/>
        </w:rPr>
        <w:t xml:space="preserve">提交</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本项目使用政府采</w:t>
      </w:r>
      <w:r>
        <w:rPr>
          <w:rFonts w:hint="eastAsia" w:ascii="宋体" w:hAnsi="宋体" w:cs="宋体"/>
          <w:color w:val="000000" w:themeColor="text1"/>
          <w:sz w:val="24"/>
        </w:rPr>
        <w:t xml:space="preserve">购一体化平台“苏采云”。供应商根据竞争性磋商文件及政府采购一体化平台“苏采云”供应商操作手册要求编制、生成并提交电子响应文件。</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采购人及采购代理机构拒绝接受通过电子交易平台以外任何形式提交的响应文件，磋商保证金除外。</w:t>
      </w:r>
      <w:r/>
    </w:p>
    <w:p>
      <w:pPr>
        <w:numPr>
          <w:ilvl w:val="0"/>
          <w:numId w:val="8"/>
        </w:numPr>
        <w:ind w:left="0" w:firstLine="482"/>
        <w:spacing w:line="360" w:lineRule="auto"/>
        <w:tabs>
          <w:tab w:val="left" w:pos="0" w:leader="none"/>
          <w:tab w:val="left" w:pos="900" w:leader="none"/>
        </w:tabs>
        <w:rPr>
          <w:rFonts w:ascii="宋体" w:hAnsi="宋体" w:cs="宋体"/>
          <w:b/>
          <w:color w:val="000000" w:themeColor="text1"/>
          <w:sz w:val="24"/>
        </w:rPr>
        <w:outlineLvl w:val="1"/>
      </w:pPr>
      <w:r/>
      <w:bookmarkStart w:id="373" w:name="_Toc151190163"/>
      <w:r/>
      <w:bookmarkStart w:id="374" w:name="_Toc226309780"/>
      <w:r/>
      <w:bookmarkStart w:id="375" w:name="_Toc226337232"/>
      <w:r/>
      <w:bookmarkStart w:id="376" w:name="_Toc164608805"/>
      <w:r/>
      <w:bookmarkStart w:id="377" w:name="_Toc142311038"/>
      <w:r/>
      <w:bookmarkStart w:id="378" w:name="_Toc305158878"/>
      <w:r/>
      <w:bookmarkStart w:id="379" w:name="_Toc164229377"/>
      <w:r/>
      <w:bookmarkStart w:id="380" w:name="_Toc264969226"/>
      <w:r/>
      <w:bookmarkStart w:id="381" w:name="_Toc127151536"/>
      <w:r/>
      <w:bookmarkStart w:id="382" w:name="_Toc127151737"/>
      <w:r/>
      <w:bookmarkStart w:id="383" w:name="_Toc151193778"/>
      <w:r/>
      <w:bookmarkStart w:id="384" w:name="_Toc151193706"/>
      <w:r/>
      <w:bookmarkStart w:id="385" w:name="_Toc520356161"/>
      <w:r/>
      <w:bookmarkStart w:id="386" w:name="_Toc164608650"/>
      <w:r/>
      <w:bookmarkStart w:id="387" w:name="_Toc127161450"/>
      <w:r/>
      <w:bookmarkStart w:id="388" w:name="_Toc150774741"/>
      <w:r/>
      <w:bookmarkStart w:id="389" w:name="_Toc151193634"/>
      <w:r/>
      <w:bookmarkStart w:id="390" w:name="_Toc226965726"/>
      <w:r/>
      <w:bookmarkStart w:id="391" w:name="_Toc164351630"/>
      <w:r/>
      <w:bookmarkStart w:id="392" w:name="_Toc164229231"/>
      <w:r/>
      <w:bookmarkStart w:id="393" w:name="_Toc150480774"/>
      <w:r/>
      <w:bookmarkStart w:id="394" w:name="_Toc149720829"/>
      <w:r/>
      <w:bookmarkStart w:id="395" w:name="_Toc150774636"/>
      <w:r/>
      <w:bookmarkStart w:id="396" w:name="_Toc305158804"/>
      <w:r/>
      <w:bookmarkStart w:id="397" w:name="_Toc151193850"/>
      <w:r/>
      <w:bookmarkStart w:id="398" w:name="_Toc195842901"/>
      <w:r/>
      <w:bookmarkStart w:id="399" w:name="_Toc265228374"/>
      <w:r/>
      <w:bookmarkStart w:id="400" w:name="_Toc150509287"/>
      <w:r/>
      <w:bookmarkStart w:id="401" w:name="_Toc226965809"/>
      <w:r/>
      <w:bookmarkStart w:id="402" w:name="_Toc151193924"/>
      <w:r>
        <w:rPr>
          <w:rFonts w:hint="eastAsia" w:ascii="宋体" w:hAnsi="宋体" w:cs="宋体"/>
          <w:b/>
          <w:color w:val="000000" w:themeColor="text1"/>
          <w:sz w:val="24"/>
        </w:rPr>
        <w:t xml:space="preserve">响应文件截止</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rFonts w:hint="eastAsia" w:ascii="宋体" w:hAnsi="宋体" w:cs="宋体"/>
          <w:b/>
          <w:color w:val="000000" w:themeColor="text1"/>
          <w:sz w:val="24"/>
        </w:rPr>
        <w:t xml:space="preserve">时间</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供应商应在竞争性磋商文件要求提交响应文件截止时间前，将电子响应文件提交至政府采购一体化平台“苏采云”。</w:t>
      </w:r>
      <w:r/>
    </w:p>
    <w:p>
      <w:pPr>
        <w:numPr>
          <w:ilvl w:val="0"/>
          <w:numId w:val="8"/>
        </w:numPr>
        <w:ind w:left="0" w:firstLine="482"/>
        <w:spacing w:line="360" w:lineRule="auto"/>
        <w:tabs>
          <w:tab w:val="left" w:pos="0" w:leader="none"/>
          <w:tab w:val="left" w:pos="900" w:leader="none"/>
        </w:tabs>
        <w:rPr>
          <w:rFonts w:ascii="宋体" w:hAnsi="宋体" w:cs="宋体"/>
          <w:b/>
          <w:color w:val="000000" w:themeColor="text1"/>
          <w:sz w:val="24"/>
        </w:rPr>
        <w:outlineLvl w:val="1"/>
      </w:pPr>
      <w:r/>
      <w:bookmarkStart w:id="403" w:name="_Toc127151738"/>
      <w:r/>
      <w:bookmarkStart w:id="404" w:name="_Toc150509288"/>
      <w:r/>
      <w:bookmarkStart w:id="405" w:name="_Toc150480775"/>
      <w:r/>
      <w:bookmarkStart w:id="406" w:name="_Toc142311039"/>
      <w:r/>
      <w:bookmarkStart w:id="407" w:name="_Toc151193635"/>
      <w:r/>
      <w:bookmarkStart w:id="408" w:name="_Toc305158805"/>
      <w:r/>
      <w:bookmarkStart w:id="409" w:name="_Toc164229232"/>
      <w:r/>
      <w:bookmarkStart w:id="410" w:name="_Toc127161451"/>
      <w:r/>
      <w:bookmarkStart w:id="411" w:name="_Toc265228375"/>
      <w:r/>
      <w:bookmarkStart w:id="412" w:name="_Toc164229378"/>
      <w:r/>
      <w:bookmarkStart w:id="413" w:name="_Toc151193851"/>
      <w:r/>
      <w:bookmarkStart w:id="414" w:name="_Toc226965810"/>
      <w:r/>
      <w:bookmarkStart w:id="415" w:name="_Toc151193779"/>
      <w:r/>
      <w:bookmarkStart w:id="416" w:name="_Toc150774742"/>
      <w:r/>
      <w:bookmarkStart w:id="417" w:name="_Toc520356162"/>
      <w:r/>
      <w:bookmarkStart w:id="418" w:name="_Toc264969227"/>
      <w:r/>
      <w:bookmarkStart w:id="419" w:name="_Toc151193707"/>
      <w:r/>
      <w:bookmarkStart w:id="420" w:name="_Toc127151537"/>
      <w:r/>
      <w:bookmarkStart w:id="421" w:name="_Toc151190164"/>
      <w:r/>
      <w:bookmarkStart w:id="422" w:name="_Toc151193925"/>
      <w:r/>
      <w:bookmarkStart w:id="423" w:name="_Toc150774637"/>
      <w:r/>
      <w:bookmarkStart w:id="424" w:name="_Toc305158879"/>
      <w:r/>
      <w:bookmarkStart w:id="425" w:name="_Toc164351631"/>
      <w:r/>
      <w:bookmarkStart w:id="426" w:name="_Toc164608806"/>
      <w:r/>
      <w:bookmarkStart w:id="427" w:name="_Toc164608651"/>
      <w:r/>
      <w:bookmarkStart w:id="428" w:name="_Toc226337233"/>
      <w:r/>
      <w:bookmarkStart w:id="429" w:name="_Toc226309781"/>
      <w:r/>
      <w:bookmarkStart w:id="430" w:name="_Toc149720830"/>
      <w:r/>
      <w:bookmarkStart w:id="431" w:name="_Toc195842902"/>
      <w:r/>
      <w:bookmarkStart w:id="432" w:name="_Toc226965727"/>
      <w:r>
        <w:rPr>
          <w:rFonts w:hint="eastAsia" w:ascii="宋体" w:hAnsi="宋体" w:cs="宋体"/>
          <w:b/>
          <w:color w:val="000000" w:themeColor="text1"/>
          <w:sz w:val="24"/>
        </w:rPr>
        <w:t xml:space="preserve">响应文件的修改与撤回</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提交响应文件截止时间前，供应商可以通过电子交易平台对所提交的响应文件进行补充、修改或者撤回。磋商保证金的补充、修改或者撤回无需通过电子交易平台，但应就</w:t>
      </w:r>
      <w:r>
        <w:rPr>
          <w:rFonts w:hint="eastAsia" w:ascii="宋体" w:hAnsi="宋体" w:cs="宋体"/>
          <w:color w:val="000000" w:themeColor="text1"/>
          <w:sz w:val="24"/>
        </w:rPr>
        <w:t xml:space="preserve">其补充、修改或者撤回通知采购人或采购代理机构。</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供应商对响应文件的补充、修改的内容应当按照竞争性磋商文件要求签署、盖章，作为响应文件的组成部分。补充、修改的内容与响应文件不一致的，以补充、修改的内容为准。</w:t>
      </w:r>
      <w:r/>
    </w:p>
    <w:p>
      <w:pPr>
        <w:ind w:firstLine="480"/>
        <w:spacing w:line="360" w:lineRule="auto"/>
        <w:tabs>
          <w:tab w:val="left" w:pos="0" w:leader="none"/>
          <w:tab w:val="left" w:pos="900" w:leader="none"/>
          <w:tab w:val="left" w:pos="1080" w:leader="none"/>
          <w:tab w:val="left" w:pos="1589" w:leader="none"/>
        </w:tabs>
        <w:rPr>
          <w:rFonts w:ascii="宋体" w:hAnsi="宋体" w:cs="宋体"/>
          <w:color w:val="000000" w:themeColor="text1"/>
          <w:sz w:val="24"/>
        </w:rPr>
      </w:pPr>
      <w:r>
        <w:rPr>
          <w:rFonts w:ascii="宋体" w:hAnsi="宋体" w:cs="宋体"/>
          <w:color w:val="000000" w:themeColor="text1"/>
          <w:sz w:val="24"/>
        </w:rPr>
      </w:r>
      <w:r/>
    </w:p>
    <w:p>
      <w:pPr>
        <w:pStyle w:val="869"/>
        <w:ind w:firstLine="562"/>
        <w:spacing w:before="0" w:line="360" w:lineRule="auto"/>
        <w:tabs>
          <w:tab w:val="left" w:pos="0" w:leader="none"/>
        </w:tabs>
        <w:rPr>
          <w:rFonts w:ascii="宋体" w:hAnsi="宋体" w:eastAsia="宋体" w:cs="宋体"/>
          <w:color w:val="000000" w:themeColor="text1"/>
          <w:sz w:val="28"/>
        </w:rPr>
      </w:pPr>
      <w:r/>
      <w:bookmarkStart w:id="433" w:name="_Toc195842903"/>
      <w:r/>
      <w:bookmarkStart w:id="434" w:name="_Toc226337234"/>
      <w:r/>
      <w:bookmarkStart w:id="435" w:name="_Toc151193852"/>
      <w:r/>
      <w:bookmarkStart w:id="436" w:name="_Toc150774638"/>
      <w:r/>
      <w:bookmarkStart w:id="437" w:name="_Toc264969228"/>
      <w:r/>
      <w:bookmarkStart w:id="438" w:name="_Toc226309782"/>
      <w:r/>
      <w:bookmarkStart w:id="439" w:name="_Toc142311040"/>
      <w:r/>
      <w:bookmarkStart w:id="440" w:name="_Toc265228376"/>
      <w:r/>
      <w:bookmarkStart w:id="441" w:name="_Toc305158806"/>
      <w:r/>
      <w:bookmarkStart w:id="442" w:name="_Toc151193708"/>
      <w:r/>
      <w:bookmarkStart w:id="443" w:name="_Toc150509289"/>
      <w:r/>
      <w:bookmarkStart w:id="444" w:name="_Toc150774743"/>
      <w:r/>
      <w:bookmarkStart w:id="445" w:name="_Toc226965811"/>
      <w:r/>
      <w:bookmarkStart w:id="446" w:name="_Toc151190165"/>
      <w:r/>
      <w:bookmarkStart w:id="447" w:name="_Toc226965728"/>
      <w:r/>
      <w:bookmarkStart w:id="448" w:name="_Toc520356163"/>
      <w:r/>
      <w:bookmarkStart w:id="449" w:name="_Toc151193926"/>
      <w:r/>
      <w:bookmarkStart w:id="450" w:name="_Toc151193780"/>
      <w:r/>
      <w:bookmarkStart w:id="451" w:name="_Toc150480776"/>
      <w:r/>
      <w:bookmarkStart w:id="452" w:name="_Toc127151538"/>
      <w:r/>
      <w:bookmarkStart w:id="453" w:name="_Toc305158880"/>
      <w:r/>
      <w:bookmarkStart w:id="454" w:name="_Toc151193636"/>
      <w:r>
        <w:rPr>
          <w:rFonts w:hint="eastAsia" w:ascii="宋体" w:hAnsi="宋体" w:eastAsia="宋体" w:cs="宋体"/>
          <w:color w:val="000000" w:themeColor="text1"/>
          <w:sz w:val="28"/>
        </w:rPr>
        <w:t xml:space="preserve">五</w:t>
      </w:r>
      <w:r>
        <w:rPr>
          <w:rFonts w:hint="eastAsia" w:ascii="宋体" w:hAnsi="宋体" w:eastAsia="宋体" w:cs="宋体"/>
          <w:color w:val="000000" w:themeColor="text1"/>
          <w:sz w:val="28"/>
        </w:rPr>
        <w:t xml:space="preserve">   </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hint="eastAsia" w:ascii="宋体" w:hAnsi="宋体" w:eastAsia="宋体" w:cs="宋体"/>
          <w:color w:val="000000" w:themeColor="text1"/>
          <w:sz w:val="28"/>
        </w:rPr>
        <w:t xml:space="preserve">评审</w:t>
      </w:r>
      <w:r/>
    </w:p>
    <w:p>
      <w:pPr>
        <w:numPr>
          <w:ilvl w:val="0"/>
          <w:numId w:val="8"/>
        </w:numPr>
        <w:ind w:left="0" w:firstLine="482"/>
        <w:spacing w:line="360" w:lineRule="auto"/>
        <w:tabs>
          <w:tab w:val="left" w:pos="0" w:leader="none"/>
          <w:tab w:val="left" w:pos="900" w:leader="none"/>
        </w:tabs>
        <w:rPr>
          <w:rFonts w:ascii="宋体" w:hAnsi="宋体" w:cs="宋体"/>
          <w:b/>
          <w:color w:val="000000" w:themeColor="text1"/>
          <w:sz w:val="24"/>
        </w:rPr>
        <w:outlineLvl w:val="1"/>
      </w:pPr>
      <w:r>
        <w:rPr>
          <w:rFonts w:hint="eastAsia" w:ascii="宋体" w:hAnsi="宋体" w:cs="宋体"/>
          <w:b/>
          <w:color w:val="000000" w:themeColor="text1"/>
          <w:sz w:val="24"/>
        </w:rPr>
        <w:t xml:space="preserve">响应文件的解密与开启</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采购人或采购代理机构将按竞争性磋商文件的规定，在响应文件提交截止时间的同一时间和竞争性磋商文件预先确定的地点开启响应文件。</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本项目采用不见面招交易模式，使用政府采购一体化平台“苏采云</w:t>
      </w:r>
      <w:r>
        <w:rPr>
          <w:rFonts w:hint="eastAsia" w:ascii="宋体" w:hAnsi="宋体" w:cs="宋体"/>
          <w:color w:val="000000" w:themeColor="text1"/>
          <w:sz w:val="24"/>
        </w:rPr>
        <w:t xml:space="preserve">”在线进行</w:t>
      </w:r>
      <w:r>
        <w:rPr>
          <w:rFonts w:hint="eastAsia" w:ascii="宋体" w:hAnsi="宋体" w:cs="宋体"/>
          <w:color w:val="000000" w:themeColor="text1"/>
          <w:sz w:val="24"/>
        </w:rPr>
        <w:t xml:space="preserve">解密。供应商应在规定的时间内对响应文件进行解密，因非系统原因导致的解密失败，视为</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供应商不足</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家的，不予解密。</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bookmarkStart w:id="455" w:name="_Toc520356165"/>
      <w:r>
        <w:rPr>
          <w:rFonts w:hint="eastAsia" w:ascii="宋体" w:hAnsi="宋体" w:cs="宋体"/>
          <w:color w:val="000000" w:themeColor="text1"/>
          <w:sz w:val="24"/>
        </w:rPr>
        <w:t xml:space="preserve">本项目不公开报价。</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供应商须在开标前使用“验证</w:t>
      </w:r>
      <w:r>
        <w:rPr>
          <w:rFonts w:hint="eastAsia" w:ascii="宋体" w:hAnsi="宋体" w:cs="宋体"/>
          <w:color w:val="000000" w:themeColor="text1"/>
          <w:sz w:val="24"/>
        </w:rPr>
        <w:t xml:space="preserve">CA</w:t>
      </w:r>
      <w:r>
        <w:rPr>
          <w:rFonts w:hint="eastAsia" w:ascii="宋体" w:hAnsi="宋体" w:cs="宋体"/>
          <w:color w:val="000000" w:themeColor="text1"/>
          <w:sz w:val="24"/>
        </w:rPr>
        <w:t xml:space="preserve">”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因本项目采用不见面交易的方式，在解密、评审过程中，供应商需要保持操作计算机前有相关责任人值守，及时对于系统或者磋商小组发出的</w:t>
      </w:r>
      <w:r>
        <w:rPr>
          <w:rFonts w:hint="eastAsia" w:ascii="宋体" w:hAnsi="宋体" w:cs="宋体"/>
          <w:color w:val="000000" w:themeColor="text1"/>
          <w:sz w:val="24"/>
        </w:rPr>
        <w:t xml:space="preserve">指令和要求进行响应操作。如果因为无人值守造成不能及时回应系统或者磋商小组指令和要求从而导致影响开标、评审结果的，责任由供应商承担。</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如果在采购活动过程中出现以下情形，导致“</w:t>
      </w:r>
      <w:r>
        <w:rPr>
          <w:rFonts w:hint="eastAsia" w:ascii="宋体" w:hAnsi="宋体" w:cs="宋体"/>
          <w:color w:val="000000" w:themeColor="text1"/>
          <w:sz w:val="24"/>
          <w:lang w:bidi="ar"/>
        </w:rPr>
        <w:t xml:space="preserve">政府采购一体化平台“苏采云”</w:t>
      </w:r>
      <w:r>
        <w:rPr>
          <w:rFonts w:hint="eastAsia" w:ascii="宋体" w:hAnsi="宋体" w:cs="宋体"/>
          <w:color w:val="000000" w:themeColor="text1"/>
          <w:sz w:val="24"/>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平台系统发生故障而无法登录访问的；</w:t>
      </w:r>
      <w:r/>
    </w:p>
    <w:p>
      <w:pPr>
        <w:ind w:left="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平台系统应用或数据库出现错误，不能进行正常操作的；</w:t>
      </w:r>
      <w:r/>
    </w:p>
    <w:p>
      <w:pPr>
        <w:ind w:left="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平台系统发现严重安全漏洞，有潜在泄密危险的；</w:t>
      </w:r>
      <w:r/>
    </w:p>
    <w:p>
      <w:pPr>
        <w:ind w:left="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病毒发作导致平台系统不能进行正</w:t>
      </w:r>
      <w:r>
        <w:rPr>
          <w:rFonts w:hint="eastAsia" w:ascii="宋体" w:hAnsi="宋体" w:cs="宋体"/>
          <w:color w:val="000000" w:themeColor="text1"/>
          <w:sz w:val="24"/>
        </w:rPr>
        <w:t xml:space="preserve">常操作的；</w:t>
      </w:r>
      <w:r/>
    </w:p>
    <w:p>
      <w:pPr>
        <w:ind w:left="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其他无法保证本次采购活动的公平、公正和安全的情况。</w:t>
      </w:r>
      <w:r/>
    </w:p>
    <w:p>
      <w:pPr>
        <w:ind w:firstLine="480"/>
        <w:spacing w:line="360" w:lineRule="auto"/>
        <w:tabs>
          <w:tab w:val="left" w:pos="0" w:leader="none"/>
          <w:tab w:val="left" w:pos="993"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5"/>
      <w:r/>
      <w:r/>
    </w:p>
    <w:p>
      <w:pPr>
        <w:numPr>
          <w:ilvl w:val="0"/>
          <w:numId w:val="8"/>
        </w:numPr>
        <w:ind w:left="0" w:firstLine="482"/>
        <w:spacing w:line="360" w:lineRule="auto"/>
        <w:tabs>
          <w:tab w:val="left" w:pos="0" w:leader="none"/>
          <w:tab w:val="left" w:pos="900" w:leader="none"/>
        </w:tabs>
        <w:rPr>
          <w:rFonts w:ascii="宋体" w:hAnsi="宋体" w:cs="宋体"/>
          <w:b/>
          <w:color w:val="000000" w:themeColor="text1"/>
          <w:sz w:val="24"/>
        </w:rPr>
        <w:outlineLvl w:val="1"/>
      </w:pPr>
      <w:r>
        <w:rPr>
          <w:rFonts w:hint="eastAsia" w:ascii="宋体" w:hAnsi="宋体" w:cs="宋体"/>
          <w:b/>
          <w:color w:val="000000" w:themeColor="text1"/>
          <w:sz w:val="24"/>
        </w:rPr>
        <w:t xml:space="preserve">磋商小组</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磋商小组根据政府采购有关规定和本次采购项目的特点进行组建，并负责具体评审事务，独立履行职责。</w:t>
      </w:r>
      <w:bookmarkStart w:id="456" w:name="_Toc520356166"/>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评审专家须符合相关规定。依法自行选定评审专家的，采购人和采购代理机构将查询有关信用记录，对具有行贿、受贿、欺诈等不良信用记录的人员，拒绝其参与政府采购活动。</w:t>
      </w:r>
      <w:bookmarkStart w:id="457" w:name="_Toc520356169"/>
      <w:r/>
      <w:bookmarkEnd w:id="456"/>
      <w:r/>
      <w:r/>
    </w:p>
    <w:p>
      <w:pPr>
        <w:numPr>
          <w:ilvl w:val="0"/>
          <w:numId w:val="8"/>
        </w:numPr>
        <w:ind w:left="0" w:firstLine="482"/>
        <w:spacing w:line="360" w:lineRule="auto"/>
        <w:tabs>
          <w:tab w:val="left" w:pos="0" w:leader="none"/>
          <w:tab w:val="left" w:pos="900" w:leader="none"/>
        </w:tabs>
        <w:rPr>
          <w:rFonts w:ascii="宋体" w:hAnsi="宋体" w:cs="宋体"/>
          <w:b/>
          <w:color w:val="000000" w:themeColor="text1"/>
          <w:sz w:val="24"/>
        </w:rPr>
        <w:outlineLvl w:val="1"/>
      </w:pPr>
      <w:r>
        <w:rPr>
          <w:rFonts w:hint="eastAsia" w:ascii="宋体" w:hAnsi="宋体" w:cs="宋体"/>
          <w:b/>
          <w:color w:val="000000" w:themeColor="text1"/>
          <w:sz w:val="24"/>
        </w:rPr>
        <w:t xml:space="preserve">评审方法和评审标准</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见第三章《评审方法和评审标准》。</w:t>
      </w:r>
      <w:r/>
    </w:p>
    <w:p>
      <w:pPr>
        <w:ind w:firstLine="480"/>
        <w:spacing w:line="360" w:lineRule="auto"/>
        <w:tabs>
          <w:tab w:val="left" w:pos="0" w:leader="none"/>
          <w:tab w:val="left" w:pos="1080" w:leader="none"/>
        </w:tabs>
        <w:rPr>
          <w:rFonts w:ascii="宋体" w:hAnsi="宋体" w:cs="宋体"/>
          <w:color w:val="000000" w:themeColor="text1"/>
          <w:sz w:val="24"/>
        </w:rPr>
      </w:pPr>
      <w:r>
        <w:rPr>
          <w:rFonts w:ascii="宋体" w:hAnsi="宋体" w:cs="宋体"/>
          <w:color w:val="000000" w:themeColor="text1"/>
          <w:sz w:val="24"/>
        </w:rPr>
      </w:r>
      <w:r/>
    </w:p>
    <w:p>
      <w:pPr>
        <w:pStyle w:val="869"/>
        <w:ind w:firstLine="562"/>
        <w:spacing w:before="0" w:line="360" w:lineRule="auto"/>
        <w:tabs>
          <w:tab w:val="left" w:pos="0" w:leader="none"/>
        </w:tabs>
        <w:rPr>
          <w:rFonts w:ascii="宋体" w:hAnsi="宋体" w:eastAsia="宋体" w:cs="宋体"/>
          <w:color w:val="000000" w:themeColor="text1"/>
          <w:sz w:val="28"/>
        </w:rPr>
      </w:pPr>
      <w:r/>
      <w:bookmarkStart w:id="458" w:name="_Toc265228383"/>
      <w:r/>
      <w:bookmarkStart w:id="459" w:name="_Toc151193643"/>
      <w:r/>
      <w:bookmarkStart w:id="460" w:name="_Toc151193933"/>
      <w:r/>
      <w:bookmarkStart w:id="461" w:name="_Toc151193715"/>
      <w:r/>
      <w:bookmarkStart w:id="462" w:name="_Toc226337241"/>
      <w:r/>
      <w:bookmarkStart w:id="463" w:name="_Toc142311047"/>
      <w:r/>
      <w:bookmarkStart w:id="464" w:name="_Toc151193859"/>
      <w:r/>
      <w:bookmarkStart w:id="465" w:name="_Toc151190172"/>
      <w:r/>
      <w:bookmarkStart w:id="466" w:name="_Toc226965818"/>
      <w:r/>
      <w:bookmarkStart w:id="467" w:name="_Toc195842910"/>
      <w:r/>
      <w:bookmarkStart w:id="468" w:name="_Toc264969235"/>
      <w:r/>
      <w:bookmarkStart w:id="469" w:name="_Toc150480783"/>
      <w:r/>
      <w:bookmarkStart w:id="470" w:name="_Toc150774750"/>
      <w:r/>
      <w:bookmarkStart w:id="471" w:name="_Toc226309789"/>
      <w:r/>
      <w:bookmarkStart w:id="472" w:name="_Toc150774645"/>
      <w:r/>
      <w:bookmarkStart w:id="473" w:name="_Toc305158813"/>
      <w:r/>
      <w:bookmarkStart w:id="474" w:name="_Toc305158887"/>
      <w:r/>
      <w:bookmarkStart w:id="475" w:name="_Toc226965735"/>
      <w:r/>
      <w:bookmarkStart w:id="476" w:name="_Toc150509296"/>
      <w:r/>
      <w:bookmarkStart w:id="477" w:name="_Toc127151545"/>
      <w:r/>
      <w:bookmarkStart w:id="478" w:name="_Toc151193787"/>
      <w:r>
        <w:rPr>
          <w:rFonts w:hint="eastAsia" w:ascii="宋体" w:hAnsi="宋体" w:eastAsia="宋体" w:cs="宋体"/>
          <w:color w:val="000000" w:themeColor="text1"/>
          <w:sz w:val="28"/>
        </w:rPr>
        <w:t xml:space="preserve">六</w:t>
      </w:r>
      <w:r>
        <w:rPr>
          <w:rFonts w:hint="eastAsia" w:ascii="宋体" w:hAnsi="宋体" w:eastAsia="宋体" w:cs="宋体"/>
          <w:color w:val="000000" w:themeColor="text1"/>
          <w:sz w:val="28"/>
        </w:rPr>
        <w:t xml:space="preserve">   </w:t>
      </w:r>
      <w:bookmarkEnd w:id="457"/>
      <w:r>
        <w:rPr>
          <w:rFonts w:hint="eastAsia" w:ascii="宋体" w:hAnsi="宋体" w:eastAsia="宋体" w:cs="宋体"/>
          <w:color w:val="000000" w:themeColor="text1"/>
          <w:sz w:val="28"/>
        </w:rPr>
        <w:t xml:space="preserve">确定</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hint="eastAsia" w:ascii="宋体" w:hAnsi="宋体" w:eastAsia="宋体" w:cs="宋体"/>
          <w:color w:val="000000" w:themeColor="text1"/>
          <w:sz w:val="28"/>
        </w:rPr>
        <w:t xml:space="preserve">成交</w:t>
      </w:r>
      <w:r/>
    </w:p>
    <w:p>
      <w:pPr>
        <w:numPr>
          <w:ilvl w:val="0"/>
          <w:numId w:val="8"/>
        </w:numPr>
        <w:ind w:left="0" w:firstLine="482"/>
        <w:spacing w:line="360" w:lineRule="auto"/>
        <w:tabs>
          <w:tab w:val="left" w:pos="0" w:leader="none"/>
          <w:tab w:val="left" w:pos="900" w:leader="none"/>
        </w:tabs>
        <w:rPr>
          <w:rFonts w:ascii="宋体" w:hAnsi="宋体" w:cs="宋体"/>
          <w:b/>
          <w:color w:val="000000" w:themeColor="text1"/>
          <w:sz w:val="24"/>
        </w:rPr>
        <w:outlineLvl w:val="1"/>
      </w:pPr>
      <w:r/>
      <w:bookmarkStart w:id="479" w:name="_Toc164351641"/>
      <w:r/>
      <w:bookmarkStart w:id="480" w:name="_Toc226337243"/>
      <w:r/>
      <w:bookmarkStart w:id="481" w:name="_Toc265228385"/>
      <w:r/>
      <w:bookmarkStart w:id="482" w:name="_Toc150509298"/>
      <w:r/>
      <w:bookmarkStart w:id="483" w:name="_Toc127161461"/>
      <w:r/>
      <w:bookmarkStart w:id="484" w:name="_Toc151193789"/>
      <w:r/>
      <w:bookmarkStart w:id="485" w:name="_Toc149720840"/>
      <w:r/>
      <w:bookmarkStart w:id="486" w:name="_Toc151190174"/>
      <w:r/>
      <w:bookmarkStart w:id="487" w:name="_Toc127151547"/>
      <w:r/>
      <w:bookmarkStart w:id="488" w:name="_Toc164229242"/>
      <w:r/>
      <w:bookmarkStart w:id="489" w:name="_Toc305158815"/>
      <w:r/>
      <w:bookmarkStart w:id="490" w:name="_Toc127151748"/>
      <w:r/>
      <w:bookmarkStart w:id="491" w:name="_Toc150774647"/>
      <w:r/>
      <w:bookmarkStart w:id="492" w:name="_Toc305158889"/>
      <w:r/>
      <w:bookmarkStart w:id="493" w:name="_Toc150774752"/>
      <w:r/>
      <w:bookmarkStart w:id="494" w:name="_Toc164608661"/>
      <w:r/>
      <w:bookmarkStart w:id="495" w:name="_Toc226965737"/>
      <w:r/>
      <w:bookmarkStart w:id="496" w:name="_Toc264969237"/>
      <w:r/>
      <w:bookmarkStart w:id="497" w:name="_Toc151193935"/>
      <w:r/>
      <w:bookmarkStart w:id="498" w:name="_Toc195842912"/>
      <w:r/>
      <w:bookmarkStart w:id="499" w:name="_Toc150480785"/>
      <w:r/>
      <w:bookmarkStart w:id="500" w:name="_Toc164608816"/>
      <w:r/>
      <w:bookmarkStart w:id="501" w:name="_Toc164229388"/>
      <w:r/>
      <w:bookmarkStart w:id="502" w:name="_Toc226965820"/>
      <w:r/>
      <w:bookmarkStart w:id="503" w:name="_Toc142311049"/>
      <w:r/>
      <w:bookmarkStart w:id="504" w:name="_Toc226309791"/>
      <w:r/>
      <w:bookmarkStart w:id="505" w:name="_Toc151193861"/>
      <w:r/>
      <w:bookmarkStart w:id="506" w:name="_Toc151193717"/>
      <w:r/>
      <w:bookmarkStart w:id="507" w:name="_Toc151193645"/>
      <w:r>
        <w:rPr>
          <w:rFonts w:hint="eastAsia" w:ascii="宋体" w:hAnsi="宋体" w:cs="宋体"/>
          <w:b/>
          <w:color w:val="000000" w:themeColor="text1"/>
          <w:sz w:val="24"/>
        </w:rPr>
        <w:t xml:space="preserve">确定成交供应商</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采购人将在收到评审报告后，从评审报告提出的成交候选供应商中，按照排序由高到低的原则确定成交供应商。成交候选人并列的，由采购人依法确定。</w:t>
      </w:r>
      <w:r/>
    </w:p>
    <w:p>
      <w:pPr>
        <w:numPr>
          <w:ilvl w:val="0"/>
          <w:numId w:val="8"/>
        </w:numPr>
        <w:ind w:left="0" w:firstLine="482"/>
        <w:spacing w:line="360" w:lineRule="auto"/>
        <w:tabs>
          <w:tab w:val="left" w:pos="0" w:leader="none"/>
          <w:tab w:val="left" w:pos="900" w:leader="none"/>
        </w:tabs>
        <w:rPr>
          <w:rFonts w:ascii="宋体" w:hAnsi="宋体" w:cs="宋体"/>
          <w:b/>
          <w:color w:val="000000" w:themeColor="text1"/>
          <w:sz w:val="24"/>
        </w:rPr>
        <w:outlineLvl w:val="1"/>
      </w:pPr>
      <w:r/>
      <w:bookmarkStart w:id="508" w:name="_Toc305158817"/>
      <w:r/>
      <w:bookmarkStart w:id="509" w:name="_Toc305158891"/>
      <w:r/>
      <w:bookmarkStart w:id="510" w:name="_Toc151193719"/>
      <w:r/>
      <w:bookmarkStart w:id="511" w:name="_Toc150509300"/>
      <w:r/>
      <w:bookmarkStart w:id="512" w:name="_Toc151190176"/>
      <w:r/>
      <w:bookmarkStart w:id="513" w:name="_Toc151193791"/>
      <w:r/>
      <w:bookmarkStart w:id="514" w:name="_Toc164608818"/>
      <w:r/>
      <w:bookmarkStart w:id="515" w:name="_Toc127151750"/>
      <w:r/>
      <w:bookmarkStart w:id="516" w:name="_Toc164351643"/>
      <w:r/>
      <w:bookmarkStart w:id="517" w:name="_Toc151193937"/>
      <w:r/>
      <w:bookmarkStart w:id="518" w:name="_Toc150774754"/>
      <w:r/>
      <w:bookmarkStart w:id="519" w:name="_Toc150774649"/>
      <w:r/>
      <w:bookmarkStart w:id="520" w:name="_Toc226965739"/>
      <w:r/>
      <w:bookmarkStart w:id="521" w:name="_Toc127161463"/>
      <w:r/>
      <w:bookmarkStart w:id="522" w:name="_Toc226337245"/>
      <w:r/>
      <w:bookmarkStart w:id="523" w:name="_Toc264969239"/>
      <w:r/>
      <w:bookmarkStart w:id="524" w:name="_Toc151193647"/>
      <w:r/>
      <w:bookmarkStart w:id="525" w:name="_Toc127151549"/>
      <w:r/>
      <w:bookmarkStart w:id="526" w:name="_Toc195842914"/>
      <w:r/>
      <w:bookmarkStart w:id="527" w:name="_Toc265228387"/>
      <w:r/>
      <w:bookmarkStart w:id="528" w:name="_Toc142311051"/>
      <w:r/>
      <w:bookmarkStart w:id="529" w:name="_Toc151193863"/>
      <w:r/>
      <w:bookmarkStart w:id="530" w:name="_Toc149720842"/>
      <w:r/>
      <w:bookmarkStart w:id="531" w:name="_Toc150480787"/>
      <w:r/>
      <w:bookmarkStart w:id="532" w:name="_Toc226965822"/>
      <w:r/>
      <w:bookmarkStart w:id="533" w:name="_Toc164229244"/>
      <w:r/>
      <w:bookmarkStart w:id="534" w:name="_Toc164608663"/>
      <w:r/>
      <w:bookmarkStart w:id="535" w:name="_Toc226309793"/>
      <w:r/>
      <w:bookmarkStart w:id="536" w:name="_Toc164229390"/>
      <w:r/>
      <w:bookmarkStart w:id="537" w:name="_Ref467307090"/>
      <w:r/>
      <w:bookmarkStart w:id="538" w:name="_Ref467306425"/>
      <w:r/>
      <w:bookmarkStart w:id="539" w:name="_Toc520356176"/>
      <w:r>
        <w:rPr>
          <w:rFonts w:hint="eastAsia" w:ascii="宋体" w:hAnsi="宋体" w:cs="宋体"/>
          <w:b/>
          <w:color w:val="000000" w:themeColor="text1"/>
          <w:sz w:val="24"/>
        </w:rPr>
        <w:t xml:space="preserve">成交公告与成交通知书</w:t>
      </w:r>
      <w:bookmarkEnd w:id="508"/>
      <w:r/>
      <w:bookmarkEnd w:id="509"/>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采购人或采购代理机构将在成交供应商确定后</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个工作日内，在常州市政府采购网公告成交结果，同时向成交供应商发出</w:t>
      </w:r>
      <w:r>
        <w:rPr>
          <w:rFonts w:hint="eastAsia" w:ascii="宋体" w:hAnsi="宋体" w:cs="宋体"/>
          <w:color w:val="000000" w:themeColor="text1"/>
          <w:sz w:val="24"/>
        </w:rPr>
        <w:t xml:space="preserve">成交通知书，成交公告期限为</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个工作日。</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ind w:left="0" w:firstLine="482"/>
        <w:spacing w:line="360" w:lineRule="auto"/>
        <w:tabs>
          <w:tab w:val="left" w:pos="0" w:leader="none"/>
          <w:tab w:val="left" w:pos="900" w:leader="none"/>
        </w:tabs>
        <w:rPr>
          <w:rFonts w:ascii="宋体" w:hAnsi="宋体" w:cs="宋体"/>
          <w:b/>
          <w:color w:val="000000" w:themeColor="text1"/>
          <w:sz w:val="24"/>
        </w:rPr>
        <w:outlineLvl w:val="1"/>
      </w:pPr>
      <w:r>
        <w:rPr>
          <w:rFonts w:hint="eastAsia" w:ascii="宋体" w:hAnsi="宋体" w:cs="宋体"/>
          <w:b/>
          <w:color w:val="000000" w:themeColor="text1"/>
          <w:sz w:val="24"/>
        </w:rPr>
        <w:t xml:space="preserve">终止</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在采购中，出现下列情形之一的，采购人或采购代理机构将终止竞争性磋商采购活动，发布项目终止公告并说明原因，重新开展采购活动：</w:t>
      </w:r>
      <w:r/>
    </w:p>
    <w:p>
      <w:pPr>
        <w:numPr>
          <w:ilvl w:val="2"/>
          <w:numId w:val="8"/>
        </w:numPr>
        <w:ind w:left="0" w:firstLine="480"/>
        <w:spacing w:line="360" w:lineRule="auto"/>
        <w:tabs>
          <w:tab w:val="left" w:pos="0" w:leader="none"/>
          <w:tab w:val="left" w:pos="1418" w:leader="none"/>
          <w:tab w:val="left" w:pos="1980" w:leader="none"/>
        </w:tabs>
        <w:rPr>
          <w:rFonts w:ascii="宋体" w:hAnsi="宋体" w:cs="宋体"/>
          <w:color w:val="000000" w:themeColor="text1"/>
          <w:sz w:val="24"/>
        </w:rPr>
      </w:pPr>
      <w:r>
        <w:rPr>
          <w:rFonts w:hint="eastAsia" w:ascii="宋体" w:hAnsi="宋体" w:cs="宋体"/>
          <w:color w:val="000000" w:themeColor="text1"/>
          <w:sz w:val="24"/>
        </w:rPr>
        <w:t xml:space="preserve">因情况变化，不再符合规定的竞争性磋商采购方式适用情形的；</w:t>
      </w:r>
      <w:r/>
    </w:p>
    <w:p>
      <w:pPr>
        <w:numPr>
          <w:ilvl w:val="2"/>
          <w:numId w:val="8"/>
        </w:numPr>
        <w:ind w:left="0" w:firstLine="480"/>
        <w:spacing w:line="360" w:lineRule="auto"/>
        <w:tabs>
          <w:tab w:val="left" w:pos="0" w:leader="none"/>
          <w:tab w:val="left" w:pos="1418" w:leader="none"/>
          <w:tab w:val="left" w:pos="1980" w:leader="none"/>
        </w:tabs>
        <w:rPr>
          <w:rFonts w:ascii="宋体" w:hAnsi="宋体" w:cs="宋体"/>
          <w:color w:val="000000" w:themeColor="text1"/>
          <w:sz w:val="24"/>
        </w:rPr>
      </w:pPr>
      <w:r>
        <w:rPr>
          <w:rFonts w:hint="eastAsia" w:ascii="宋体" w:hAnsi="宋体" w:cs="宋体"/>
          <w:color w:val="000000" w:themeColor="text1"/>
          <w:sz w:val="24"/>
        </w:rPr>
        <w:t xml:space="preserve">出现影响采购公正的违法、违规行为的；</w:t>
      </w:r>
      <w:r/>
    </w:p>
    <w:p>
      <w:pPr>
        <w:numPr>
          <w:ilvl w:val="2"/>
          <w:numId w:val="8"/>
        </w:numPr>
        <w:ind w:left="0" w:firstLine="480"/>
        <w:spacing w:line="360" w:lineRule="auto"/>
        <w:tabs>
          <w:tab w:val="left" w:pos="0" w:leader="none"/>
          <w:tab w:val="left" w:pos="1418" w:leader="none"/>
          <w:tab w:val="left" w:pos="1980" w:leader="none"/>
        </w:tabs>
        <w:rPr>
          <w:rFonts w:ascii="宋体" w:hAnsi="宋体" w:cs="宋体"/>
          <w:color w:val="000000" w:themeColor="text1"/>
          <w:sz w:val="24"/>
        </w:rPr>
      </w:pPr>
      <w:r>
        <w:rPr>
          <w:rFonts w:hint="eastAsia" w:ascii="宋体" w:hAnsi="宋体" w:cs="宋体"/>
          <w:color w:val="000000" w:themeColor="text1"/>
          <w:sz w:val="24"/>
          <w:szCs w:val="20"/>
        </w:rPr>
        <w:t xml:space="preserve">除了“市场竞争不充分的科研项目，以及需要扶持的科技成果转化项目，提交最终报价的供应商可以为</w:t>
      </w:r>
      <w:r>
        <w:rPr>
          <w:rFonts w:hint="eastAsia" w:ascii="宋体" w:hAnsi="宋体" w:cs="宋体"/>
          <w:color w:val="000000" w:themeColor="text1"/>
          <w:sz w:val="24"/>
          <w:szCs w:val="20"/>
        </w:rPr>
        <w:t xml:space="preserve">2</w:t>
      </w:r>
      <w:r>
        <w:rPr>
          <w:rFonts w:hint="eastAsia" w:ascii="宋体" w:hAnsi="宋体" w:cs="宋体"/>
          <w:color w:val="000000" w:themeColor="text1"/>
          <w:sz w:val="24"/>
          <w:szCs w:val="20"/>
        </w:rPr>
        <w:t xml:space="preserve">家；政府购买服务项目（含政府和社会资本合作项目），在采购过程中符合要求的供应商（社会资本）只有</w:t>
      </w:r>
      <w:r>
        <w:rPr>
          <w:rFonts w:hint="eastAsia" w:ascii="宋体" w:hAnsi="宋体" w:cs="宋体"/>
          <w:color w:val="000000" w:themeColor="text1"/>
          <w:sz w:val="24"/>
          <w:szCs w:val="20"/>
        </w:rPr>
        <w:t xml:space="preserve">2</w:t>
      </w:r>
      <w:r>
        <w:rPr>
          <w:rFonts w:hint="eastAsia" w:ascii="宋体" w:hAnsi="宋体" w:cs="宋体"/>
          <w:color w:val="000000" w:themeColor="text1"/>
          <w:sz w:val="24"/>
          <w:szCs w:val="20"/>
        </w:rPr>
        <w:t xml:space="preserve">家的，竞争性磋商采购活动可以继续进行”的情形外，在采购过程中符合要求的供应商或者报价未超过采购预算的供应商不足</w:t>
      </w:r>
      <w:r>
        <w:rPr>
          <w:rFonts w:hint="eastAsia" w:ascii="宋体" w:hAnsi="宋体" w:cs="宋体"/>
          <w:color w:val="000000" w:themeColor="text1"/>
          <w:sz w:val="24"/>
          <w:szCs w:val="20"/>
        </w:rPr>
        <w:t xml:space="preserve">3</w:t>
      </w:r>
      <w:r>
        <w:rPr>
          <w:rFonts w:hint="eastAsia" w:ascii="宋体" w:hAnsi="宋体" w:cs="宋体"/>
          <w:color w:val="000000" w:themeColor="text1"/>
          <w:sz w:val="24"/>
          <w:szCs w:val="20"/>
        </w:rPr>
        <w:t xml:space="preserve">家的。</w:t>
      </w:r>
      <w:r/>
    </w:p>
    <w:p>
      <w:pPr>
        <w:numPr>
          <w:ilvl w:val="2"/>
          <w:numId w:val="8"/>
        </w:numPr>
        <w:ind w:left="0" w:firstLine="488"/>
        <w:spacing w:line="360" w:lineRule="auto"/>
        <w:tabs>
          <w:tab w:val="left" w:pos="0" w:leader="none"/>
          <w:tab w:val="left" w:pos="1418" w:leader="none"/>
          <w:tab w:val="left" w:pos="1980" w:leader="none"/>
        </w:tabs>
        <w:rPr>
          <w:rFonts w:ascii="宋体" w:hAnsi="宋体" w:cs="宋体"/>
          <w:color w:val="000000" w:themeColor="text1"/>
          <w:sz w:val="24"/>
        </w:rPr>
      </w:pPr>
      <w:r>
        <w:rPr>
          <w:rFonts w:hint="eastAsia" w:ascii="宋体" w:hAnsi="宋体" w:cs="宋体"/>
          <w:color w:val="000000" w:themeColor="text1"/>
          <w:spacing w:val="2"/>
          <w:sz w:val="24"/>
        </w:rPr>
        <w:t xml:space="preserve">平台系统</w:t>
      </w:r>
      <w:r>
        <w:rPr>
          <w:rFonts w:hint="eastAsia" w:ascii="宋体" w:hAnsi="宋体" w:cs="宋体"/>
          <w:color w:val="000000" w:themeColor="text1"/>
          <w:sz w:val="24"/>
        </w:rPr>
        <w:t xml:space="preserve">出现序号</w:t>
      </w:r>
      <w:r>
        <w:rPr>
          <w:rFonts w:hint="eastAsia" w:ascii="宋体" w:hAnsi="宋体" w:cs="宋体"/>
          <w:color w:val="000000" w:themeColor="text1"/>
          <w:sz w:val="24"/>
        </w:rPr>
        <w:t xml:space="preserve">17.7</w:t>
      </w:r>
      <w:r>
        <w:rPr>
          <w:rFonts w:hint="eastAsia" w:ascii="宋体" w:hAnsi="宋体" w:cs="宋体"/>
          <w:color w:val="000000" w:themeColor="text1"/>
          <w:sz w:val="24"/>
        </w:rPr>
        <w:t xml:space="preserve">的所述情形，情况严重且影响采购活动公平、公正性的。</w:t>
      </w:r>
      <w:r/>
    </w:p>
    <w:p>
      <w:pPr>
        <w:numPr>
          <w:ilvl w:val="0"/>
          <w:numId w:val="8"/>
        </w:numPr>
        <w:ind w:left="0" w:firstLine="482"/>
        <w:spacing w:line="360" w:lineRule="auto"/>
        <w:tabs>
          <w:tab w:val="left" w:pos="0" w:leader="none"/>
          <w:tab w:val="left" w:pos="900" w:leader="none"/>
        </w:tabs>
        <w:rPr>
          <w:rFonts w:ascii="宋体" w:hAnsi="宋体" w:cs="宋体"/>
          <w:b/>
          <w:color w:val="000000" w:themeColor="text1"/>
          <w:sz w:val="24"/>
        </w:rPr>
        <w:outlineLvl w:val="1"/>
      </w:pPr>
      <w:r/>
      <w:bookmarkStart w:id="540" w:name="_Ref467306978"/>
      <w:r/>
      <w:bookmarkStart w:id="541" w:name="_Toc265228388"/>
      <w:r/>
      <w:bookmarkStart w:id="542" w:name="_Toc151193864"/>
      <w:r/>
      <w:bookmarkStart w:id="543" w:name="_Toc142311052"/>
      <w:r/>
      <w:bookmarkStart w:id="544" w:name="_Toc151193648"/>
      <w:r/>
      <w:bookmarkStart w:id="545" w:name="_Toc164229245"/>
      <w:r/>
      <w:bookmarkStart w:id="546" w:name="_Toc520356175"/>
      <w:r/>
      <w:bookmarkStart w:id="547" w:name="_Toc151190177"/>
      <w:r/>
      <w:bookmarkStart w:id="548" w:name="_Toc149720843"/>
      <w:r/>
      <w:bookmarkStart w:id="549" w:name="_Toc305158892"/>
      <w:r/>
      <w:bookmarkStart w:id="550" w:name="_Toc226965740"/>
      <w:r/>
      <w:bookmarkStart w:id="551" w:name="_Toc127151550"/>
      <w:r/>
      <w:bookmarkStart w:id="552" w:name="_Toc151193720"/>
      <w:r/>
      <w:bookmarkStart w:id="553" w:name="_Toc151193938"/>
      <w:r/>
      <w:bookmarkStart w:id="554" w:name="_Toc150774650"/>
      <w:r/>
      <w:bookmarkStart w:id="555" w:name="_Toc164351644"/>
      <w:r/>
      <w:bookmarkStart w:id="556" w:name="_Toc127151751"/>
      <w:r/>
      <w:bookmarkStart w:id="557" w:name="_Toc164229391"/>
      <w:r/>
      <w:bookmarkStart w:id="558" w:name="_Toc264969240"/>
      <w:r/>
      <w:bookmarkStart w:id="559" w:name="_Ref467307204"/>
      <w:r/>
      <w:bookmarkStart w:id="560" w:name="_Toc305158818"/>
      <w:r/>
      <w:bookmarkStart w:id="561" w:name="_Toc127161464"/>
      <w:r/>
      <w:bookmarkStart w:id="562" w:name="_Toc226337246"/>
      <w:r/>
      <w:bookmarkStart w:id="563" w:name="_Toc164608819"/>
      <w:r/>
      <w:bookmarkStart w:id="564" w:name="_Toc150480788"/>
      <w:r/>
      <w:bookmarkStart w:id="565" w:name="_Toc151193792"/>
      <w:r/>
      <w:bookmarkStart w:id="566" w:name="_Toc226965823"/>
      <w:r/>
      <w:bookmarkStart w:id="567" w:name="_Toc226309794"/>
      <w:r/>
      <w:bookmarkStart w:id="568" w:name="_Ref467307062"/>
      <w:r/>
      <w:bookmarkStart w:id="569" w:name="_Toc150509301"/>
      <w:r/>
      <w:bookmarkStart w:id="570" w:name="_Toc164608664"/>
      <w:r/>
      <w:bookmarkStart w:id="571" w:name="_Ref467306377"/>
      <w:r/>
      <w:bookmarkStart w:id="572" w:name="_Toc150774755"/>
      <w:r/>
      <w:bookmarkStart w:id="573" w:name="_Toc195842915"/>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Pr>
          <w:rFonts w:hint="eastAsia" w:ascii="宋体" w:hAnsi="宋体" w:cs="宋体"/>
          <w:b/>
          <w:color w:val="000000" w:themeColor="text1"/>
          <w:sz w:val="24"/>
        </w:rPr>
        <w:t xml:space="preserve">签订合同</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采购人与成交供应商将在成交通知书发出之日起</w:t>
      </w:r>
      <w:r>
        <w:rPr>
          <w:rFonts w:hint="eastAsia" w:ascii="宋体" w:hAnsi="宋体" w:cs="宋体"/>
          <w:color w:val="000000" w:themeColor="text1"/>
          <w:sz w:val="24"/>
        </w:rPr>
        <w:t xml:space="preserve">30</w:t>
      </w:r>
      <w:r>
        <w:rPr>
          <w:rFonts w:hint="eastAsia" w:ascii="宋体" w:hAnsi="宋体" w:cs="宋体"/>
          <w:color w:val="000000" w:themeColor="text1"/>
          <w:sz w:val="24"/>
        </w:rPr>
        <w:t xml:space="preserve">日内，按照磋商文件确定的合同文本以及采购标的、规格型号、采购金额、采购数量、技术和服务要求等事项签订政府采购合同。</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成交供应商拒绝签订政府采购合同的，采购人可以按照评审报告推荐的成交候选人名单排序，确定下一候选人为成交供应商，也可以重新开展采购活动。拒绝签订政</w:t>
      </w:r>
      <w:r>
        <w:rPr>
          <w:rFonts w:hint="eastAsia" w:ascii="宋体" w:hAnsi="宋体" w:cs="宋体"/>
          <w:color w:val="000000" w:themeColor="text1"/>
          <w:sz w:val="24"/>
        </w:rPr>
        <w:t xml:space="preserve">府采购合同的成交供应商不得参加对该项目重新开展的采购活动。</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联合体获得成交资格的，联合体各方应当共同与采购人签订合同，就成交项目向采购人承担连带责任。</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政府采购合同不能转包。</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采购人允许采用分包方式履行合同</w:t>
      </w:r>
      <w:r>
        <w:rPr>
          <w:rFonts w:hint="eastAsia" w:ascii="宋体" w:hAnsi="宋体" w:cs="宋体"/>
          <w:color w:val="000000" w:themeColor="text1"/>
          <w:sz w:val="24"/>
        </w:rPr>
        <w:t xml:space="preserve">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000000" w:themeColor="text1"/>
          <w:sz w:val="24"/>
        </w:rPr>
        <w:t xml:space="preserve">否则响应无效</w:t>
      </w:r>
      <w:r>
        <w:rPr>
          <w:rFonts w:hint="eastAsia" w:ascii="宋体" w:hAnsi="宋体" w:cs="宋体"/>
          <w:color w:val="000000" w:themeColor="text1"/>
          <w:sz w:val="24"/>
        </w:rPr>
        <w:t xml:space="preserve">。成交供应商就采购项目和分包项目向采购人负责，分包供应商就分包项目承担责任。</w:t>
      </w:r>
      <w:bookmarkEnd w:id="537"/>
      <w:r/>
      <w:bookmarkEnd w:id="538"/>
      <w:r/>
      <w:bookmarkEnd w:id="539"/>
      <w:r/>
      <w:r/>
    </w:p>
    <w:p>
      <w:pPr>
        <w:numPr>
          <w:ilvl w:val="0"/>
          <w:numId w:val="8"/>
        </w:numPr>
        <w:ind w:left="0" w:firstLine="482"/>
        <w:spacing w:line="360" w:lineRule="auto"/>
        <w:tabs>
          <w:tab w:val="left" w:pos="0" w:leader="none"/>
          <w:tab w:val="left" w:pos="900" w:leader="none"/>
        </w:tabs>
        <w:rPr>
          <w:rFonts w:ascii="宋体" w:hAnsi="宋体" w:cs="宋体"/>
          <w:b/>
          <w:color w:val="000000" w:themeColor="text1"/>
          <w:sz w:val="24"/>
        </w:rPr>
        <w:outlineLvl w:val="1"/>
      </w:pPr>
      <w:r>
        <w:rPr>
          <w:rFonts w:hint="eastAsia" w:ascii="宋体" w:hAnsi="宋体" w:cs="宋体"/>
          <w:b/>
          <w:color w:val="000000" w:themeColor="text1"/>
          <w:sz w:val="24"/>
        </w:rPr>
        <w:t xml:space="preserve">询问与质疑</w:t>
      </w:r>
      <w:r/>
    </w:p>
    <w:p>
      <w:pPr>
        <w:numPr>
          <w:ilvl w:val="1"/>
          <w:numId w:val="8"/>
        </w:numPr>
        <w:ind w:left="0" w:firstLine="482"/>
        <w:spacing w:line="360" w:lineRule="auto"/>
        <w:tabs>
          <w:tab w:val="left" w:pos="0" w:leader="none"/>
          <w:tab w:val="left" w:pos="1080" w:leader="none"/>
          <w:tab w:val="left" w:pos="1589" w:leader="none"/>
          <w:tab w:val="left" w:pos="2014" w:leader="none"/>
        </w:tabs>
        <w:rPr>
          <w:rFonts w:ascii="宋体" w:hAnsi="宋体" w:cs="宋体"/>
          <w:b/>
          <w:color w:val="000000" w:themeColor="text1"/>
          <w:sz w:val="24"/>
        </w:rPr>
      </w:pPr>
      <w:r>
        <w:rPr>
          <w:rFonts w:hint="eastAsia" w:ascii="宋体" w:hAnsi="宋体" w:cs="宋体"/>
          <w:b/>
          <w:color w:val="000000" w:themeColor="text1"/>
          <w:sz w:val="24"/>
        </w:rPr>
        <w:t xml:space="preserve">询问</w:t>
      </w:r>
      <w:r/>
    </w:p>
    <w:p>
      <w:pPr>
        <w:numPr>
          <w:ilvl w:val="2"/>
          <w:numId w:val="8"/>
        </w:numPr>
        <w:ind w:left="0" w:firstLine="480"/>
        <w:spacing w:line="360" w:lineRule="auto"/>
        <w:tabs>
          <w:tab w:val="left" w:pos="0" w:leader="none"/>
          <w:tab w:val="left" w:pos="1418" w:leader="none"/>
          <w:tab w:val="left" w:pos="1980" w:leader="none"/>
        </w:tabs>
        <w:rPr>
          <w:rFonts w:ascii="宋体" w:hAnsi="宋体" w:cs="宋体"/>
          <w:color w:val="000000" w:themeColor="text1"/>
          <w:sz w:val="24"/>
        </w:rPr>
      </w:pPr>
      <w:r>
        <w:rPr>
          <w:rFonts w:hint="eastAsia" w:ascii="宋体" w:hAnsi="宋体" w:cs="宋体"/>
          <w:color w:val="000000" w:themeColor="text1"/>
          <w:sz w:val="24"/>
        </w:rPr>
        <w:t xml:space="preserve">供应商对政府采购活动事项有疑问的，可依法提出询问，并按《供应商须知资料表》载明的形式送达采购人或采购代理机构。</w:t>
      </w:r>
      <w:r/>
    </w:p>
    <w:p>
      <w:pPr>
        <w:numPr>
          <w:ilvl w:val="2"/>
          <w:numId w:val="8"/>
        </w:numPr>
        <w:ind w:left="0" w:firstLine="480"/>
        <w:spacing w:line="360" w:lineRule="auto"/>
        <w:tabs>
          <w:tab w:val="left" w:pos="0" w:leader="none"/>
          <w:tab w:val="left" w:pos="1418" w:leader="none"/>
          <w:tab w:val="left" w:pos="1980" w:leader="none"/>
        </w:tabs>
        <w:rPr>
          <w:rFonts w:ascii="宋体" w:hAnsi="宋体" w:cs="宋体"/>
          <w:color w:val="000000" w:themeColor="text1"/>
          <w:sz w:val="24"/>
        </w:rPr>
      </w:pPr>
      <w:r>
        <w:rPr>
          <w:rFonts w:hint="eastAsia" w:ascii="宋体" w:hAnsi="宋体" w:cs="宋体"/>
          <w:color w:val="000000" w:themeColor="text1"/>
          <w:sz w:val="24"/>
        </w:rPr>
        <w:t xml:space="preserve">采购人或采购代理机构对供应商依法提出的询问，在</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个工作日内作出答复，但答复的内容不得涉及商业秘密。</w:t>
      </w:r>
      <w:r/>
    </w:p>
    <w:p>
      <w:pPr>
        <w:numPr>
          <w:ilvl w:val="1"/>
          <w:numId w:val="8"/>
        </w:numPr>
        <w:ind w:left="0" w:firstLine="482"/>
        <w:spacing w:line="360" w:lineRule="auto"/>
        <w:tabs>
          <w:tab w:val="left" w:pos="0" w:leader="none"/>
          <w:tab w:val="left" w:pos="1080" w:leader="none"/>
          <w:tab w:val="left" w:pos="1418" w:leader="none"/>
          <w:tab w:val="left" w:pos="1589" w:leader="none"/>
          <w:tab w:val="left" w:pos="2014" w:leader="none"/>
        </w:tabs>
        <w:rPr>
          <w:rFonts w:ascii="宋体" w:hAnsi="宋体" w:cs="宋体"/>
          <w:b/>
          <w:color w:val="000000" w:themeColor="text1"/>
          <w:sz w:val="24"/>
        </w:rPr>
      </w:pPr>
      <w:r>
        <w:rPr>
          <w:rFonts w:hint="eastAsia" w:ascii="宋体" w:hAnsi="宋体" w:cs="宋体"/>
          <w:b/>
          <w:color w:val="000000" w:themeColor="text1"/>
          <w:sz w:val="24"/>
        </w:rPr>
        <w:t xml:space="preserve">质疑</w:t>
      </w:r>
      <w:r/>
    </w:p>
    <w:p>
      <w:pPr>
        <w:numPr>
          <w:ilvl w:val="2"/>
          <w:numId w:val="8"/>
        </w:numPr>
        <w:ind w:left="0" w:firstLine="480"/>
        <w:spacing w:line="360" w:lineRule="auto"/>
        <w:tabs>
          <w:tab w:val="left" w:pos="0" w:leader="none"/>
          <w:tab w:val="left" w:pos="1418" w:leader="none"/>
          <w:tab w:val="left" w:pos="1980" w:leader="none"/>
        </w:tabs>
        <w:rPr>
          <w:rFonts w:ascii="宋体" w:hAnsi="宋体" w:cs="宋体"/>
          <w:color w:val="000000" w:themeColor="text1"/>
          <w:sz w:val="24"/>
        </w:rPr>
      </w:pPr>
      <w:r>
        <w:rPr>
          <w:rFonts w:hint="eastAsia" w:ascii="宋体" w:hAnsi="宋体" w:cs="宋体"/>
          <w:color w:val="000000" w:themeColor="text1"/>
          <w:sz w:val="24"/>
        </w:rPr>
        <w:t xml:space="preserve">供应商认为竞争性磋商文件、采购过程、成交结果使自己的权益受到损害的，可以在知道或者应知其权益受到损害之日起</w:t>
      </w:r>
      <w:r>
        <w:rPr>
          <w:rFonts w:hint="eastAsia" w:ascii="宋体" w:hAnsi="宋体" w:cs="宋体"/>
          <w:color w:val="000000" w:themeColor="text1"/>
          <w:sz w:val="24"/>
        </w:rPr>
        <w:t xml:space="preserve">7</w:t>
      </w:r>
      <w:r>
        <w:rPr>
          <w:rFonts w:hint="eastAsia" w:ascii="宋体" w:hAnsi="宋体" w:cs="宋体"/>
          <w:color w:val="000000" w:themeColor="text1"/>
          <w:sz w:val="24"/>
        </w:rPr>
        <w:t xml:space="preserve">个工作日内，由供应商派授权代表以书面形式向采购人、采购代理机构提出质疑。采购人、采购代理机构在收到质疑函后</w:t>
      </w:r>
      <w:r>
        <w:rPr>
          <w:rFonts w:hint="eastAsia" w:ascii="宋体" w:hAnsi="宋体" w:cs="宋体"/>
          <w:color w:val="000000" w:themeColor="text1"/>
          <w:sz w:val="24"/>
        </w:rPr>
        <w:t xml:space="preserve">7</w:t>
      </w:r>
      <w:r>
        <w:rPr>
          <w:rFonts w:hint="eastAsia" w:ascii="宋体" w:hAnsi="宋体" w:cs="宋体"/>
          <w:color w:val="000000" w:themeColor="text1"/>
          <w:sz w:val="24"/>
        </w:rPr>
        <w:t xml:space="preserve">个工作日内作出答复。</w:t>
      </w:r>
      <w:r/>
    </w:p>
    <w:p>
      <w:pPr>
        <w:numPr>
          <w:ilvl w:val="2"/>
          <w:numId w:val="8"/>
        </w:numPr>
        <w:ind w:left="0" w:firstLine="482"/>
        <w:spacing w:line="360" w:lineRule="auto"/>
        <w:tabs>
          <w:tab w:val="left" w:pos="0" w:leader="none"/>
          <w:tab w:val="left" w:pos="1418" w:leader="none"/>
          <w:tab w:val="left" w:pos="1980" w:leader="none"/>
        </w:tabs>
        <w:rPr>
          <w:rFonts w:ascii="宋体" w:hAnsi="宋体" w:cs="宋体"/>
          <w:color w:val="000000" w:themeColor="text1"/>
          <w:sz w:val="24"/>
        </w:rPr>
      </w:pPr>
      <w:r>
        <w:rPr>
          <w:rFonts w:hint="eastAsia" w:ascii="宋体" w:hAnsi="宋体" w:cs="宋体"/>
          <w:b/>
          <w:color w:val="000000" w:themeColor="text1"/>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ind w:left="0" w:firstLine="480"/>
        <w:spacing w:line="360" w:lineRule="auto"/>
        <w:tabs>
          <w:tab w:val="left" w:pos="0" w:leader="none"/>
          <w:tab w:val="left" w:pos="1418" w:leader="none"/>
          <w:tab w:val="left" w:pos="1980" w:leader="none"/>
        </w:tabs>
        <w:rPr>
          <w:rFonts w:ascii="宋体" w:hAnsi="宋体" w:cs="宋体"/>
          <w:color w:val="000000" w:themeColor="text1"/>
          <w:sz w:val="24"/>
        </w:rPr>
      </w:pPr>
      <w:r>
        <w:rPr>
          <w:rFonts w:hint="eastAsia" w:ascii="宋体" w:hAnsi="宋体" w:cs="宋体"/>
          <w:color w:val="000000" w:themeColor="text1"/>
          <w:sz w:val="24"/>
        </w:rPr>
        <w:t xml:space="preserve">质疑函须使用财政部制定的范本文件。（下载网址：</w:t>
      </w:r>
      <w:hyperlink r:id="rId22" w:tooltip="http://gks.mof.gov.cn/ztztz/zhengfucaigouguanli/201802/t20180201_2804589.htm" w:history="1">
        <w:r>
          <w:rPr>
            <w:rStyle w:val="1031"/>
            <w:rFonts w:hint="eastAsia" w:ascii="宋体" w:hAnsi="宋体" w:cs="宋体"/>
            <w:color w:val="000000" w:themeColor="text1"/>
          </w:rPr>
          <w:t xml:space="preserve">http://gk</w:t>
        </w:r>
        <w:bookmarkStart w:id="574" w:name="_Hlt100654014"/>
        <w:r>
          <w:rPr>
            <w:rStyle w:val="1031"/>
            <w:rFonts w:hint="eastAsia" w:ascii="宋体" w:hAnsi="宋体" w:cs="宋体"/>
            <w:color w:val="000000" w:themeColor="text1"/>
          </w:rPr>
          <w:t xml:space="preserve">s</w:t>
        </w:r>
        <w:bookmarkEnd w:id="574"/>
        <w:r>
          <w:rPr>
            <w:rStyle w:val="1031"/>
            <w:rFonts w:hint="eastAsia" w:ascii="宋体" w:hAnsi="宋体" w:cs="宋体"/>
            <w:color w:val="000000" w:themeColor="text1"/>
          </w:rPr>
          <w:t xml:space="preserve">.m</w:t>
        </w:r>
        <w:bookmarkStart w:id="575" w:name="_Hlt100653993"/>
        <w:bookmarkStart w:id="576" w:name="_Hlt100653994"/>
        <w:r>
          <w:rPr>
            <w:rStyle w:val="1031"/>
            <w:rFonts w:hint="eastAsia" w:ascii="宋体" w:hAnsi="宋体" w:cs="宋体"/>
            <w:color w:val="000000" w:themeColor="text1"/>
          </w:rPr>
          <w:t xml:space="preserve">o</w:t>
        </w:r>
        <w:bookmarkStart w:id="577" w:name="_Hlt101169156"/>
        <w:bookmarkEnd w:id="575"/>
        <w:bookmarkEnd w:id="576"/>
        <w:r>
          <w:rPr>
            <w:rStyle w:val="1031"/>
            <w:rFonts w:hint="eastAsia" w:ascii="宋体" w:hAnsi="宋体" w:cs="宋体"/>
            <w:color w:val="000000" w:themeColor="text1"/>
          </w:rPr>
          <w:t xml:space="preserve">f</w:t>
        </w:r>
        <w:bookmarkEnd w:id="577"/>
        <w:r>
          <w:rPr>
            <w:rStyle w:val="1031"/>
            <w:rFonts w:hint="eastAsia" w:ascii="宋体" w:hAnsi="宋体" w:cs="宋体"/>
            <w:color w:val="000000" w:themeColor="text1"/>
          </w:rPr>
          <w:t xml:space="preserve">.gov.cn/ztztz/zhengfucaigouguanli/201802/t20180201_2804589.htm</w:t>
        </w:r>
      </w:hyperlink>
      <w:r>
        <w:rPr>
          <w:rFonts w:hint="eastAsia" w:ascii="宋体" w:hAnsi="宋体" w:cs="宋体"/>
          <w:color w:val="000000" w:themeColor="text1"/>
        </w:rPr>
        <w:t xml:space="preserve">）</w:t>
      </w:r>
      <w:r/>
    </w:p>
    <w:p>
      <w:pPr>
        <w:numPr>
          <w:ilvl w:val="2"/>
          <w:numId w:val="8"/>
        </w:numPr>
        <w:ind w:left="0" w:firstLine="480"/>
        <w:spacing w:line="360" w:lineRule="auto"/>
        <w:tabs>
          <w:tab w:val="left" w:pos="0" w:leader="none"/>
          <w:tab w:val="left" w:pos="1418" w:leader="none"/>
          <w:tab w:val="left" w:pos="1980" w:leader="none"/>
        </w:tabs>
        <w:rPr>
          <w:rFonts w:ascii="宋体" w:hAnsi="宋体" w:cs="宋体"/>
          <w:color w:val="000000" w:themeColor="text1"/>
          <w:sz w:val="24"/>
        </w:rPr>
      </w:pPr>
      <w:r>
        <w:rPr>
          <w:rFonts w:hint="eastAsia" w:ascii="宋体" w:hAnsi="宋体" w:cs="宋体"/>
          <w:color w:val="000000" w:themeColor="text1"/>
          <w:sz w:val="24"/>
        </w:rPr>
        <w:t xml:space="preserve">供应商为自然人的，应当由本人签字；供应商为法人或者其他组织的，应当由法定代表人、主要负责人，或者其授权代表签字或者盖章，并加盖公章。</w:t>
      </w:r>
      <w:r/>
    </w:p>
    <w:p>
      <w:pPr>
        <w:numPr>
          <w:ilvl w:val="2"/>
          <w:numId w:val="8"/>
        </w:numPr>
        <w:ind w:left="0" w:firstLine="480"/>
        <w:spacing w:line="360" w:lineRule="auto"/>
        <w:tabs>
          <w:tab w:val="left" w:pos="0" w:leader="none"/>
          <w:tab w:val="left" w:pos="1418" w:leader="none"/>
          <w:tab w:val="left" w:pos="1980" w:leader="none"/>
        </w:tabs>
        <w:rPr>
          <w:rFonts w:ascii="宋体" w:hAnsi="宋体" w:cs="宋体"/>
          <w:color w:val="000000" w:themeColor="text1"/>
          <w:sz w:val="24"/>
        </w:rPr>
      </w:pPr>
      <w:r>
        <w:rPr>
          <w:rFonts w:hint="eastAsia" w:ascii="宋体" w:hAnsi="宋体" w:cs="宋体"/>
          <w:color w:val="000000" w:themeColor="text1"/>
          <w:sz w:val="24"/>
        </w:rPr>
        <w:t xml:space="preserve">供应商应在法定质疑期内一次性提出针对同一采购程序环节的质疑，</w:t>
      </w:r>
      <w:r>
        <w:rPr>
          <w:rFonts w:hint="eastAsia" w:ascii="宋体" w:hAnsi="宋体" w:cs="宋体"/>
          <w:color w:val="000000" w:themeColor="text1"/>
          <w:sz w:val="24"/>
        </w:rPr>
        <w:t xml:space="preserve">法定质疑期内针对同一采购程序环节再次提出的质疑，采购人、采购代理机构有权不予答复。</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接收询问和质疑的联系部门、联系电话和通讯地址见《供应商须知资料表》。</w:t>
      </w:r>
      <w:r/>
    </w:p>
    <w:p>
      <w:pPr>
        <w:numPr>
          <w:ilvl w:val="0"/>
          <w:numId w:val="8"/>
        </w:numPr>
        <w:ind w:left="0" w:firstLine="482"/>
        <w:spacing w:line="360" w:lineRule="auto"/>
        <w:tabs>
          <w:tab w:val="left" w:pos="0" w:leader="none"/>
          <w:tab w:val="left" w:pos="900" w:leader="none"/>
        </w:tabs>
        <w:rPr>
          <w:rFonts w:ascii="宋体" w:hAnsi="宋体" w:cs="宋体"/>
          <w:b/>
          <w:color w:val="000000" w:themeColor="text1"/>
          <w:sz w:val="24"/>
        </w:rPr>
        <w:outlineLvl w:val="1"/>
      </w:pPr>
      <w:r>
        <w:rPr>
          <w:rFonts w:hint="eastAsia" w:ascii="宋体" w:hAnsi="宋体" w:cs="宋体"/>
          <w:b/>
          <w:color w:val="000000" w:themeColor="text1"/>
          <w:sz w:val="24"/>
        </w:rPr>
        <w:t xml:space="preserve">代理费</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themeColor="text1"/>
          <w:sz w:val="24"/>
        </w:rPr>
        <w:sectPr>
          <w:footerReference w:type="even" r:id="rId19"/>
          <w:footnotePr/>
          <w:endnotePr/>
          <w:type w:val="nextPage"/>
          <w:pgSz w:w="11907" w:h="16840" w:orient="portrait"/>
          <w:pgMar w:top="1440" w:right="1304" w:bottom="1440" w:left="1304" w:header="851" w:footer="851" w:gutter="0"/>
          <w:cols w:num="1" w:sep="0" w:space="720" w:equalWidth="1"/>
          <w:docGrid w:linePitch="360"/>
        </w:sectPr>
      </w:pPr>
      <w:r/>
      <w:bookmarkStart w:id="578" w:name="_Toc127151554"/>
      <w:r/>
      <w:bookmarkStart w:id="579" w:name="_Toc150480792"/>
      <w:r/>
      <w:bookmarkStart w:id="580" w:name="_Toc353825544"/>
      <w:r/>
      <w:bookmarkStart w:id="581" w:name="_Toc264969244"/>
      <w:r/>
      <w:bookmarkStart w:id="582" w:name="_Toc226965827"/>
      <w:r/>
      <w:bookmarkStart w:id="583" w:name="_Toc353873934"/>
      <w:r/>
      <w:bookmarkStart w:id="584" w:name="_Toc142311056"/>
      <w:r/>
      <w:bookmarkStart w:id="585" w:name="_Toc265228392"/>
      <w:r/>
      <w:bookmarkStart w:id="586" w:name="_Toc353873664"/>
      <w:r/>
      <w:bookmarkStart w:id="587" w:name="_Toc305158822"/>
      <w:r/>
      <w:bookmarkStart w:id="588" w:name="_Toc305158896"/>
      <w:r/>
      <w:bookmarkStart w:id="589" w:name="_Toc226337250"/>
      <w:r/>
      <w:bookmarkStart w:id="590" w:name="_Toc150774759"/>
      <w:r/>
      <w:r/>
    </w:p>
    <w:p>
      <w:pPr>
        <w:jc w:val="center"/>
        <w:spacing w:line="360" w:lineRule="auto"/>
        <w:rPr>
          <w:rFonts w:ascii="宋体" w:hAnsi="宋体" w:cs="宋体"/>
          <w:b/>
          <w:color w:val="000000" w:themeColor="text1"/>
          <w:sz w:val="36"/>
          <w:szCs w:val="36"/>
        </w:rPr>
        <w:outlineLvl w:val="0"/>
      </w:pPr>
      <w:r/>
      <w:bookmarkStart w:id="591" w:name="_Toc104818927"/>
      <w:r>
        <w:rPr>
          <w:rFonts w:hint="eastAsia" w:ascii="宋体" w:hAnsi="宋体" w:cs="宋体"/>
          <w:b/>
          <w:color w:val="000000" w:themeColor="text1"/>
          <w:sz w:val="36"/>
          <w:szCs w:val="36"/>
        </w:rPr>
        <w:t xml:space="preserve">第三章</w:t>
      </w:r>
      <w:r>
        <w:rPr>
          <w:rFonts w:hint="eastAsia" w:ascii="宋体" w:hAnsi="宋体" w:cs="宋体"/>
          <w:b/>
          <w:color w:val="000000" w:themeColor="text1"/>
          <w:sz w:val="36"/>
          <w:szCs w:val="36"/>
        </w:rPr>
        <w:t xml:space="preserve">   </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Pr>
          <w:rFonts w:hint="eastAsia" w:ascii="宋体" w:hAnsi="宋体" w:cs="宋体"/>
          <w:b/>
          <w:color w:val="000000" w:themeColor="text1"/>
          <w:sz w:val="36"/>
          <w:szCs w:val="36"/>
        </w:rPr>
        <w:t xml:space="preserve">评审程序、评审方法和评审标准</w:t>
      </w:r>
      <w:bookmarkStart w:id="592" w:name="_Toc487900382"/>
      <w:r/>
      <w:bookmarkEnd w:id="591"/>
      <w:r/>
      <w:r/>
    </w:p>
    <w:p>
      <w:pPr>
        <w:pStyle w:val="869"/>
        <w:spacing w:before="0"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一、评审程序</w:t>
      </w:r>
      <w:r/>
    </w:p>
    <w:p>
      <w:pPr>
        <w:jc w:val="left"/>
        <w:tabs>
          <w:tab w:val="left" w:pos="1080" w:leader="none"/>
        </w:tabs>
        <w:rPr>
          <w:rFonts w:ascii="宋体" w:hAnsi="宋体" w:cs="宋体"/>
          <w:b/>
          <w:color w:val="000000" w:themeColor="text1"/>
          <w:sz w:val="24"/>
        </w:rPr>
      </w:pPr>
      <w:r>
        <w:rPr>
          <w:rFonts w:hint="eastAsia" w:ascii="宋体" w:hAnsi="宋体" w:cs="宋体"/>
          <w:b/>
          <w:color w:val="000000" w:themeColor="text1"/>
          <w:sz w:val="24"/>
        </w:rPr>
        <w:tab/>
      </w:r>
      <w:r/>
    </w:p>
    <w:p>
      <w:pPr>
        <w:numPr>
          <w:ilvl w:val="0"/>
          <w:numId w:val="11"/>
        </w:numPr>
        <w:ind w:left="0" w:firstLine="482"/>
        <w:spacing w:line="360" w:lineRule="auto"/>
        <w:tabs>
          <w:tab w:val="left" w:pos="0" w:leader="none"/>
          <w:tab w:val="left" w:pos="360" w:leader="none"/>
          <w:tab w:val="left" w:pos="567" w:leader="none"/>
          <w:tab w:val="clear" w:pos="900" w:leader="none"/>
        </w:tabs>
        <w:rPr>
          <w:rFonts w:ascii="宋体" w:hAnsi="宋体" w:cs="宋体"/>
          <w:b/>
          <w:color w:val="000000" w:themeColor="text1"/>
          <w:sz w:val="24"/>
        </w:rPr>
        <w:outlineLvl w:val="1"/>
      </w:pPr>
      <w:r/>
      <w:bookmarkStart w:id="593" w:name="_Toc127161455"/>
      <w:r/>
      <w:bookmarkStart w:id="594" w:name="_Toc150774746"/>
      <w:r/>
      <w:bookmarkStart w:id="595" w:name="_Toc127151742"/>
      <w:r/>
      <w:bookmarkStart w:id="596" w:name="_Toc151193929"/>
      <w:r/>
      <w:bookmarkStart w:id="597" w:name="_Toc195842906"/>
      <w:r/>
      <w:bookmarkStart w:id="598" w:name="_Toc150509292"/>
      <w:r/>
      <w:bookmarkStart w:id="599" w:name="_Toc164608810"/>
      <w:r/>
      <w:bookmarkStart w:id="600" w:name="_Toc151193783"/>
      <w:r/>
      <w:bookmarkStart w:id="601" w:name="_Toc150774641"/>
      <w:r/>
      <w:bookmarkStart w:id="602" w:name="_Toc226965731"/>
      <w:r/>
      <w:bookmarkStart w:id="603" w:name="_Toc265228379"/>
      <w:r/>
      <w:bookmarkStart w:id="604" w:name="_Toc149720834"/>
      <w:r/>
      <w:bookmarkStart w:id="605" w:name="_Toc164351635"/>
      <w:r/>
      <w:bookmarkStart w:id="606" w:name="_Toc305158809"/>
      <w:r/>
      <w:bookmarkStart w:id="607" w:name="_Toc226965814"/>
      <w:r/>
      <w:bookmarkStart w:id="608" w:name="_Toc151193711"/>
      <w:r/>
      <w:bookmarkStart w:id="609" w:name="_Toc142311043"/>
      <w:r/>
      <w:bookmarkStart w:id="610" w:name="_Toc151190168"/>
      <w:r/>
      <w:bookmarkStart w:id="611" w:name="_Toc127151541"/>
      <w:r/>
      <w:bookmarkStart w:id="612" w:name="_Toc164608655"/>
      <w:r/>
      <w:bookmarkStart w:id="613" w:name="_Toc264969231"/>
      <w:r/>
      <w:bookmarkStart w:id="614" w:name="_Toc305158883"/>
      <w:r/>
      <w:bookmarkStart w:id="615" w:name="_Toc226309785"/>
      <w:r/>
      <w:bookmarkStart w:id="616" w:name="_Toc164229236"/>
      <w:r/>
      <w:bookmarkStart w:id="617" w:name="_Toc151193855"/>
      <w:r/>
      <w:bookmarkStart w:id="618" w:name="_Toc226337237"/>
      <w:r/>
      <w:bookmarkStart w:id="619" w:name="_Toc164229382"/>
      <w:r/>
      <w:bookmarkStart w:id="620" w:name="_Toc150480779"/>
      <w:r/>
      <w:bookmarkStart w:id="621" w:name="_Toc151193639"/>
      <w:r/>
      <w:bookmarkStart w:id="622" w:name="_Toc353873941"/>
      <w:r/>
      <w:bookmarkStart w:id="623" w:name="_Toc353825551"/>
      <w:r/>
      <w:bookmarkStart w:id="624" w:name="_Toc142311057"/>
      <w:r/>
      <w:bookmarkStart w:id="625" w:name="_Toc265228393"/>
      <w:r/>
      <w:bookmarkStart w:id="626" w:name="_Toc150774760"/>
      <w:r/>
      <w:bookmarkStart w:id="627" w:name="_Toc353825545"/>
      <w:r/>
      <w:bookmarkStart w:id="628" w:name="_Toc195842920"/>
      <w:r/>
      <w:bookmarkStart w:id="629" w:name="_Toc226337251"/>
      <w:r/>
      <w:bookmarkStart w:id="630" w:name="_Toc264969245"/>
      <w:r/>
      <w:bookmarkStart w:id="631" w:name="_Toc226965828"/>
      <w:r/>
      <w:bookmarkStart w:id="632" w:name="_Toc305158897"/>
      <w:r/>
      <w:bookmarkStart w:id="633" w:name="_Toc353873665"/>
      <w:r/>
      <w:bookmarkStart w:id="634" w:name="_Toc305158823"/>
      <w:r/>
      <w:bookmarkStart w:id="635" w:name="_Toc150480793"/>
      <w:r/>
      <w:bookmarkStart w:id="636" w:name="_Toc127151555"/>
      <w:r/>
      <w:bookmarkStart w:id="637" w:name="_Toc353873935"/>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592"/>
      <w:r>
        <w:rPr>
          <w:rFonts w:hint="eastAsia" w:ascii="宋体" w:hAnsi="宋体" w:cs="宋体"/>
          <w:b/>
          <w:color w:val="000000" w:themeColor="text1"/>
          <w:sz w:val="24"/>
        </w:rPr>
        <w:t xml:space="preserve">响应文件的</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Pr>
          <w:rFonts w:hint="eastAsia" w:ascii="宋体" w:hAnsi="宋体" w:cs="宋体"/>
          <w:b/>
          <w:color w:val="000000" w:themeColor="text1"/>
          <w:sz w:val="24"/>
        </w:rPr>
        <w:t xml:space="preserve">资格性检查和符合性审查</w:t>
      </w:r>
      <w:r/>
    </w:p>
    <w:p>
      <w:pPr>
        <w:numPr>
          <w:ilvl w:val="1"/>
          <w:numId w:val="11"/>
        </w:numPr>
        <w:ind w:left="0" w:firstLine="480"/>
        <w:spacing w:line="360" w:lineRule="auto"/>
        <w:tabs>
          <w:tab w:val="left" w:pos="0" w:leader="none"/>
          <w:tab w:val="left" w:pos="567" w:leader="none"/>
          <w:tab w:val="left" w:pos="1080" w:leader="none"/>
          <w:tab w:val="left" w:pos="1589" w:leader="none"/>
        </w:tabs>
        <w:rPr>
          <w:rFonts w:ascii="宋体" w:hAnsi="宋体" w:cs="宋体"/>
          <w:color w:val="000000" w:themeColor="text1"/>
          <w:sz w:val="24"/>
        </w:rPr>
      </w:pPr>
      <w:r>
        <w:rPr>
          <w:rFonts w:hint="eastAsia" w:ascii="宋体" w:hAnsi="宋体" w:cs="宋体"/>
          <w:color w:val="000000" w:themeColor="text1"/>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000000" w:themeColor="text1"/>
          <w:sz w:val="24"/>
        </w:rPr>
        <w:t xml:space="preserve">无效响应</w:t>
      </w:r>
      <w:r>
        <w:rPr>
          <w:rFonts w:hint="eastAsia" w:ascii="宋体" w:hAnsi="宋体" w:cs="宋体"/>
          <w:color w:val="000000" w:themeColor="text1"/>
          <w:sz w:val="24"/>
        </w:rPr>
        <w:t xml:space="preserve">处理，磋商小组应当告知提交响应文件的供应商。</w:t>
      </w:r>
      <w:r/>
    </w:p>
    <w:p>
      <w:pPr>
        <w:numPr>
          <w:ilvl w:val="1"/>
          <w:numId w:val="11"/>
        </w:numPr>
        <w:ind w:left="0" w:firstLine="480"/>
        <w:spacing w:line="360" w:lineRule="auto"/>
        <w:tabs>
          <w:tab w:val="left" w:pos="0" w:leader="none"/>
          <w:tab w:val="left" w:pos="567" w:leader="none"/>
          <w:tab w:val="left" w:pos="1080" w:leader="none"/>
          <w:tab w:val="left" w:pos="1589" w:leader="none"/>
        </w:tabs>
        <w:rPr>
          <w:rFonts w:ascii="宋体" w:hAnsi="宋体" w:cs="宋体"/>
          <w:color w:val="000000" w:themeColor="text1"/>
          <w:sz w:val="24"/>
        </w:rPr>
      </w:pPr>
      <w:r>
        <w:rPr>
          <w:rFonts w:hint="eastAsia" w:ascii="宋体" w:hAnsi="宋体" w:cs="宋体"/>
          <w:color w:val="000000" w:themeColor="text1"/>
          <w:sz w:val="24"/>
        </w:rPr>
        <w:t xml:space="preserve">《资格性检查要求》中对格式有要求的，除竞争性磋商文件另有规定外，均为“实质性格式”文件。</w:t>
      </w:r>
      <w:r/>
    </w:p>
    <w:p>
      <w:pPr>
        <w:numPr>
          <w:ilvl w:val="1"/>
          <w:numId w:val="11"/>
        </w:numPr>
        <w:ind w:left="0" w:firstLine="480"/>
        <w:spacing w:line="360" w:lineRule="auto"/>
        <w:tabs>
          <w:tab w:val="left" w:pos="0" w:leader="none"/>
          <w:tab w:val="left" w:pos="567" w:leader="none"/>
          <w:tab w:val="left" w:pos="1080" w:leader="none"/>
          <w:tab w:val="left" w:pos="1589" w:leader="none"/>
        </w:tabs>
        <w:rPr>
          <w:rFonts w:ascii="宋体" w:hAnsi="宋体" w:cs="宋体"/>
          <w:color w:val="000000" w:themeColor="text1"/>
          <w:sz w:val="24"/>
        </w:rPr>
      </w:pPr>
      <w:r>
        <w:rPr>
          <w:rFonts w:hint="eastAsia" w:ascii="宋体" w:hAnsi="宋体" w:cs="宋体"/>
          <w:color w:val="000000" w:themeColor="text1"/>
          <w:sz w:val="24"/>
        </w:rPr>
        <w:t xml:space="preserve">《资格性检查要求》见下表：</w:t>
      </w:r>
      <w:r/>
    </w:p>
    <w:p>
      <w:pPr>
        <w:ind w:left="1077" w:firstLine="2650"/>
        <w:spacing w:line="360" w:lineRule="auto"/>
        <w:tabs>
          <w:tab w:val="left" w:pos="900" w:leader="none"/>
          <w:tab w:val="left" w:pos="1080" w:leader="none"/>
        </w:tabs>
        <w:rPr>
          <w:rFonts w:ascii="宋体" w:hAnsi="宋体" w:cs="宋体"/>
          <w:b/>
          <w:color w:val="000000" w:themeColor="text1"/>
          <w:sz w:val="24"/>
        </w:rPr>
      </w:pPr>
      <w:r>
        <w:rPr>
          <w:rFonts w:hint="eastAsia" w:ascii="宋体" w:hAnsi="宋体" w:cs="宋体"/>
          <w:b/>
          <w:color w:val="000000" w:themeColor="text1"/>
          <w:sz w:val="24"/>
        </w:rPr>
        <w:t xml:space="preserve">资格性检查要求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4"/>
        <w:gridCol w:w="1883"/>
        <w:gridCol w:w="4902"/>
        <w:gridCol w:w="1809"/>
      </w:tblGrid>
      <w:tr>
        <w:trPr>
          <w:cantSplit/>
          <w:trHeight w:val="20"/>
          <w:tblHeader/>
        </w:trPr>
        <w:tc>
          <w:tcPr>
            <w:tcW w:w="374" w:type="pct"/>
            <w:vAlign w:val="center"/>
            <w:textDirection w:val="lrTb"/>
            <w:noWrap w:val="false"/>
          </w:tcPr>
          <w:p>
            <w:pPr>
              <w:jc w:val="center"/>
              <w:tabs>
                <w:tab w:val="left" w:pos="1080" w:leader="none"/>
              </w:tabs>
              <w:rPr>
                <w:rFonts w:ascii="宋体" w:hAnsi="宋体" w:cs="宋体"/>
                <w:b/>
                <w:color w:val="000000" w:themeColor="text1"/>
                <w:sz w:val="24"/>
              </w:rPr>
            </w:pPr>
            <w:r/>
            <w:bookmarkStart w:id="638" w:name="_Hlt487972895"/>
            <w:r/>
            <w:bookmarkEnd w:id="638"/>
            <w:r>
              <w:rPr>
                <w:rFonts w:hint="eastAsia" w:ascii="宋体" w:hAnsi="宋体" w:cs="宋体"/>
                <w:b/>
                <w:color w:val="000000" w:themeColor="text1"/>
                <w:sz w:val="24"/>
              </w:rPr>
              <w:t xml:space="preserve">序号</w:t>
            </w:r>
            <w:r/>
          </w:p>
        </w:tc>
        <w:tc>
          <w:tcPr>
            <w:tcW w:w="1013" w:type="pct"/>
            <w:vAlign w:val="center"/>
            <w:textDirection w:val="lrTb"/>
            <w:noWrap w:val="false"/>
          </w:tcPr>
          <w:p>
            <w:pPr>
              <w:jc w:val="center"/>
              <w:tabs>
                <w:tab w:val="left" w:pos="1080" w:leader="none"/>
              </w:tabs>
              <w:rPr>
                <w:rFonts w:ascii="宋体" w:hAnsi="宋体" w:cs="宋体"/>
                <w:b/>
                <w:color w:val="000000" w:themeColor="text1"/>
                <w:sz w:val="24"/>
              </w:rPr>
            </w:pPr>
            <w:r>
              <w:rPr>
                <w:rFonts w:hint="eastAsia" w:ascii="宋体" w:hAnsi="宋体" w:cs="宋体"/>
                <w:b/>
                <w:color w:val="000000" w:themeColor="text1"/>
                <w:sz w:val="24"/>
              </w:rPr>
              <w:t xml:space="preserve">审查因素</w:t>
            </w:r>
            <w:r/>
          </w:p>
        </w:tc>
        <w:tc>
          <w:tcPr>
            <w:tcW w:w="2637" w:type="pct"/>
            <w:vAlign w:val="center"/>
            <w:textDirection w:val="lrTb"/>
            <w:noWrap w:val="false"/>
          </w:tcPr>
          <w:p>
            <w:pPr>
              <w:jc w:val="center"/>
              <w:tabs>
                <w:tab w:val="left" w:pos="1080" w:leader="none"/>
              </w:tabs>
              <w:rPr>
                <w:rFonts w:ascii="宋体" w:hAnsi="宋体" w:cs="宋体"/>
                <w:b/>
                <w:color w:val="000000" w:themeColor="text1"/>
                <w:sz w:val="24"/>
              </w:rPr>
            </w:pPr>
            <w:r>
              <w:rPr>
                <w:rFonts w:hint="eastAsia" w:ascii="宋体" w:hAnsi="宋体" w:cs="宋体"/>
                <w:b/>
                <w:color w:val="000000" w:themeColor="text1"/>
                <w:sz w:val="24"/>
              </w:rPr>
              <w:t xml:space="preserve">审查内容</w:t>
            </w:r>
            <w:r/>
          </w:p>
        </w:tc>
        <w:tc>
          <w:tcPr>
            <w:tcW w:w="973" w:type="pct"/>
            <w:vAlign w:val="center"/>
            <w:textDirection w:val="lrTb"/>
            <w:noWrap w:val="false"/>
          </w:tcPr>
          <w:p>
            <w:pPr>
              <w:jc w:val="center"/>
              <w:tabs>
                <w:tab w:val="left" w:pos="1080" w:leader="none"/>
              </w:tabs>
              <w:rPr>
                <w:rFonts w:ascii="宋体" w:hAnsi="宋体" w:cs="宋体"/>
                <w:b/>
                <w:color w:val="000000" w:themeColor="text1"/>
                <w:sz w:val="24"/>
              </w:rPr>
            </w:pPr>
            <w:r>
              <w:rPr>
                <w:rFonts w:hint="eastAsia" w:ascii="宋体" w:hAnsi="宋体" w:cs="宋体"/>
                <w:b/>
                <w:color w:val="000000" w:themeColor="text1"/>
                <w:sz w:val="24"/>
              </w:rPr>
              <w:t xml:space="preserve">格式要求</w:t>
            </w:r>
            <w:r/>
          </w:p>
        </w:tc>
      </w:tr>
      <w:tr>
        <w:trPr>
          <w:cantSplit/>
          <w:trHeight w:val="20"/>
        </w:trPr>
        <w:tc>
          <w:tcPr>
            <w:tcW w:w="374" w:type="pct"/>
            <w:vAlign w:val="center"/>
            <w:textDirection w:val="lrTb"/>
            <w:noWrap w:val="false"/>
          </w:tcPr>
          <w:p>
            <w:pPr>
              <w:jc w:val="cente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1</w:t>
            </w:r>
            <w:r/>
          </w:p>
        </w:tc>
        <w:tc>
          <w:tcPr>
            <w:tcW w:w="1013" w:type="pct"/>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满足《中华人民共和国政府采购法》第二十二条规定及法律法规的其他规定</w:t>
            </w:r>
            <w:r/>
          </w:p>
        </w:tc>
        <w:tc>
          <w:tcPr>
            <w:tcW w:w="2637" w:type="pct"/>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具体规定见第一章《采购邀请》</w:t>
            </w:r>
            <w:r/>
          </w:p>
        </w:tc>
        <w:tc>
          <w:tcPr>
            <w:tcW w:w="973" w:type="pct"/>
            <w:vAlign w:val="center"/>
            <w:textDirection w:val="lrTb"/>
            <w:noWrap w:val="false"/>
          </w:tcPr>
          <w:p>
            <w:pPr>
              <w:tabs>
                <w:tab w:val="left" w:pos="1080" w:leader="none"/>
              </w:tabs>
              <w:rPr>
                <w:rFonts w:ascii="宋体" w:hAnsi="宋体" w:cs="宋体"/>
                <w:color w:val="000000" w:themeColor="text1"/>
                <w:sz w:val="24"/>
              </w:rPr>
            </w:pPr>
            <w:r>
              <w:rPr>
                <w:rFonts w:ascii="宋体" w:hAnsi="宋体" w:cs="宋体"/>
                <w:color w:val="000000" w:themeColor="text1"/>
                <w:sz w:val="24"/>
              </w:rPr>
            </w:r>
            <w:r/>
          </w:p>
        </w:tc>
      </w:tr>
      <w:tr>
        <w:trPr>
          <w:cantSplit/>
          <w:trHeight w:val="468"/>
        </w:trPr>
        <w:tc>
          <w:tcPr>
            <w:tcW w:w="374" w:type="pct"/>
            <w:vAlign w:val="center"/>
            <w:textDirection w:val="lrTb"/>
            <w:noWrap w:val="false"/>
          </w:tcPr>
          <w:p>
            <w:pPr>
              <w:jc w:val="cente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1-1</w:t>
            </w:r>
            <w:r/>
          </w:p>
        </w:tc>
        <w:tc>
          <w:tcPr>
            <w:tcW w:w="1013" w:type="pct"/>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供应商资格声明函</w:t>
            </w:r>
            <w:r/>
          </w:p>
        </w:tc>
        <w:tc>
          <w:tcPr>
            <w:tcW w:w="2637" w:type="pct"/>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提供了符合采购文件要求的《供应商资格声明函》。</w:t>
            </w:r>
            <w:r/>
          </w:p>
        </w:tc>
        <w:tc>
          <w:tcPr>
            <w:tcW w:w="973" w:type="pct"/>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格式见《响应文件格式》</w:t>
            </w:r>
            <w:r/>
          </w:p>
        </w:tc>
      </w:tr>
      <w:tr>
        <w:trPr>
          <w:cantSplit/>
          <w:trHeight w:val="20"/>
        </w:trPr>
        <w:tc>
          <w:tcPr>
            <w:tcW w:w="374" w:type="pct"/>
            <w:vAlign w:val="center"/>
            <w:textDirection w:val="lrTb"/>
            <w:noWrap w:val="false"/>
          </w:tcPr>
          <w:p>
            <w:pPr>
              <w:jc w:val="cente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1-2</w:t>
            </w:r>
            <w:r/>
          </w:p>
        </w:tc>
        <w:tc>
          <w:tcPr>
            <w:tcW w:w="1013" w:type="pct"/>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供应商信用记录</w:t>
            </w:r>
            <w:r/>
          </w:p>
        </w:tc>
        <w:tc>
          <w:tcPr>
            <w:tcW w:w="2637" w:type="pct"/>
            <w:vAlign w:val="center"/>
            <w:textDirection w:val="lrTb"/>
            <w:noWrap w:val="false"/>
          </w:tcPr>
          <w:p>
            <w:pPr>
              <w:tabs>
                <w:tab w:val="left" w:pos="900" w:leader="none"/>
                <w:tab w:val="left" w:pos="1980" w:leader="none"/>
              </w:tabs>
              <w:rPr>
                <w:rFonts w:ascii="宋体" w:hAnsi="宋体" w:cs="宋体"/>
                <w:color w:val="000000" w:themeColor="text1"/>
                <w:sz w:val="24"/>
              </w:rPr>
            </w:pPr>
            <w:r>
              <w:rPr>
                <w:rFonts w:hint="eastAsia" w:ascii="宋体" w:hAnsi="宋体" w:cs="宋体"/>
                <w:color w:val="000000" w:themeColor="text1"/>
                <w:sz w:val="24"/>
              </w:rPr>
              <w:t xml:space="preserve">查询渠道：信用中国网站和中国政府采购网（</w:t>
            </w:r>
            <w:r>
              <w:rPr>
                <w:rFonts w:hint="eastAsia" w:ascii="宋体" w:hAnsi="宋体" w:cs="宋体"/>
                <w:color w:val="000000" w:themeColor="text1"/>
                <w:sz w:val="24"/>
              </w:rPr>
              <w:t xml:space="preserve">www.creditchina.gov.cn</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www.ccgp.gov.cn</w:t>
            </w:r>
            <w:r>
              <w:rPr>
                <w:rFonts w:hint="eastAsia" w:ascii="宋体" w:hAnsi="宋体" w:cs="宋体"/>
                <w:color w:val="000000" w:themeColor="text1"/>
                <w:sz w:val="24"/>
              </w:rPr>
              <w:t xml:space="preserve">）；</w:t>
            </w:r>
            <w:r/>
          </w:p>
          <w:p>
            <w:pPr>
              <w:tabs>
                <w:tab w:val="left" w:pos="900" w:leader="none"/>
                <w:tab w:val="left" w:pos="1980" w:leader="none"/>
              </w:tabs>
              <w:rPr>
                <w:rFonts w:ascii="宋体" w:hAnsi="宋体" w:cs="宋体"/>
                <w:color w:val="000000" w:themeColor="text1"/>
                <w:sz w:val="24"/>
              </w:rPr>
            </w:pPr>
            <w:r>
              <w:rPr>
                <w:rFonts w:hint="eastAsia" w:ascii="宋体" w:hAnsi="宋体" w:cs="宋体"/>
                <w:color w:val="000000" w:themeColor="text1"/>
                <w:sz w:val="24"/>
              </w:rPr>
              <w:t xml:space="preserve">截止时点：提交响应文件截止时间以后、资格审查阶段采购人或采购代理机构的实际查询时间；</w:t>
            </w:r>
            <w:r/>
          </w:p>
          <w:p>
            <w:pPr>
              <w:tabs>
                <w:tab w:val="left" w:pos="900" w:leader="none"/>
                <w:tab w:val="left" w:pos="1980" w:leader="none"/>
              </w:tabs>
              <w:rPr>
                <w:rFonts w:ascii="宋体" w:hAnsi="宋体" w:cs="宋体"/>
                <w:color w:val="000000" w:themeColor="text1"/>
                <w:sz w:val="24"/>
              </w:rPr>
            </w:pPr>
            <w:r>
              <w:rPr>
                <w:rFonts w:hint="eastAsia" w:ascii="宋体" w:hAnsi="宋体" w:cs="宋体"/>
                <w:color w:val="000000" w:themeColor="text1"/>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。联合体形式响应的，联合体成员存在不良信用记录，视同联合体存在不良信用记录。</w:t>
            </w:r>
            <w:r/>
          </w:p>
        </w:tc>
        <w:tc>
          <w:tcPr>
            <w:tcW w:w="973" w:type="pct"/>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无须供应商提供，由采购人查询。</w:t>
            </w:r>
            <w:r/>
          </w:p>
        </w:tc>
      </w:tr>
      <w:tr>
        <w:trPr>
          <w:cantSplit/>
          <w:trHeight w:val="20"/>
        </w:trPr>
        <w:tc>
          <w:tcPr>
            <w:tcW w:w="374" w:type="pct"/>
            <w:vAlign w:val="center"/>
            <w:textDirection w:val="lrTb"/>
            <w:noWrap w:val="false"/>
          </w:tcPr>
          <w:p>
            <w:pPr>
              <w:jc w:val="cente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2</w:t>
            </w:r>
            <w:r/>
          </w:p>
        </w:tc>
        <w:tc>
          <w:tcPr>
            <w:tcW w:w="1013" w:type="pct"/>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落实政府采购政策需满足的资格要求</w:t>
            </w:r>
            <w:r/>
          </w:p>
        </w:tc>
        <w:tc>
          <w:tcPr>
            <w:tcW w:w="2637" w:type="pct"/>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具体要求见第一章《采购邀请》</w:t>
            </w:r>
            <w:r/>
          </w:p>
        </w:tc>
        <w:tc>
          <w:tcPr>
            <w:tcW w:w="973" w:type="pct"/>
            <w:vAlign w:val="center"/>
            <w:textDirection w:val="lrTb"/>
            <w:noWrap w:val="false"/>
          </w:tcPr>
          <w:p>
            <w:pPr>
              <w:tabs>
                <w:tab w:val="left" w:pos="1080" w:leader="none"/>
              </w:tabs>
              <w:rPr>
                <w:rFonts w:ascii="宋体" w:hAnsi="宋体" w:cs="宋体"/>
                <w:color w:val="000000" w:themeColor="text1"/>
                <w:sz w:val="24"/>
              </w:rPr>
            </w:pPr>
            <w:r>
              <w:rPr>
                <w:rFonts w:ascii="宋体" w:hAnsi="宋体" w:cs="宋体"/>
                <w:color w:val="000000" w:themeColor="text1"/>
                <w:sz w:val="24"/>
              </w:rPr>
            </w:r>
            <w:r/>
          </w:p>
        </w:tc>
      </w:tr>
      <w:tr>
        <w:trPr>
          <w:cantSplit/>
          <w:trHeight w:val="20"/>
        </w:trPr>
        <w:tc>
          <w:tcPr>
            <w:tcW w:w="374" w:type="pct"/>
            <w:vAlign w:val="center"/>
            <w:textDirection w:val="lrTb"/>
            <w:noWrap w:val="false"/>
          </w:tcPr>
          <w:p>
            <w:pPr>
              <w:jc w:val="cente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2-1</w:t>
            </w:r>
            <w:r/>
          </w:p>
        </w:tc>
        <w:tc>
          <w:tcPr>
            <w:tcW w:w="1013" w:type="pct"/>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中小企业声明函</w:t>
            </w:r>
            <w:r/>
          </w:p>
        </w:tc>
        <w:tc>
          <w:tcPr>
            <w:tcW w:w="2637" w:type="pct"/>
            <w:vAlign w:val="center"/>
            <w:textDirection w:val="lrTb"/>
            <w:noWrap w:val="false"/>
          </w:tcPr>
          <w:p>
            <w:pPr>
              <w:tabs>
                <w:tab w:val="left" w:pos="1080" w:leader="none"/>
              </w:tabs>
              <w:rPr>
                <w:rFonts w:ascii="宋体" w:hAnsi="宋体" w:cs="宋体"/>
                <w:bCs/>
                <w:color w:val="000000" w:themeColor="text1"/>
                <w:sz w:val="24"/>
              </w:rPr>
            </w:pPr>
            <w:r>
              <w:rPr>
                <w:rFonts w:hint="eastAsia" w:ascii="宋体" w:hAnsi="宋体" w:cs="宋体"/>
                <w:bCs/>
                <w:color w:val="000000" w:themeColor="text1"/>
                <w:sz w:val="24"/>
              </w:rPr>
              <w:t xml:space="preserve">1</w:t>
            </w:r>
            <w:r>
              <w:rPr>
                <w:rFonts w:hint="eastAsia" w:ascii="宋体" w:hAnsi="宋体" w:cs="宋体"/>
                <w:bCs/>
                <w:color w:val="000000" w:themeColor="text1"/>
                <w:sz w:val="24"/>
              </w:rPr>
              <w:t xml:space="preserve">、供应商单独参与磋商的，应提供中小企业声明函；如为监狱企业或残疾人福利性单位，不必提供中小企业声明函，但须按注</w:t>
            </w:r>
            <w:r>
              <w:rPr>
                <w:rFonts w:hint="eastAsia" w:ascii="宋体" w:hAnsi="宋体" w:cs="宋体"/>
                <w:bCs/>
                <w:color w:val="000000" w:themeColor="text1"/>
                <w:sz w:val="24"/>
              </w:rPr>
              <w:t xml:space="preserve">1</w:t>
            </w:r>
            <w:r>
              <w:rPr>
                <w:rFonts w:hint="eastAsia" w:ascii="宋体" w:hAnsi="宋体" w:cs="宋体"/>
                <w:bCs/>
                <w:color w:val="000000" w:themeColor="text1"/>
                <w:sz w:val="24"/>
              </w:rPr>
              <w:t xml:space="preserve">或注</w:t>
            </w:r>
            <w:r>
              <w:rPr>
                <w:rFonts w:hint="eastAsia" w:ascii="宋体" w:hAnsi="宋体" w:cs="宋体"/>
                <w:bCs/>
                <w:color w:val="000000" w:themeColor="text1"/>
                <w:sz w:val="24"/>
              </w:rPr>
              <w:t xml:space="preserve">2</w:t>
            </w:r>
            <w:r>
              <w:rPr>
                <w:rFonts w:hint="eastAsia" w:ascii="宋体" w:hAnsi="宋体" w:cs="宋体"/>
                <w:bCs/>
                <w:color w:val="000000" w:themeColor="text1"/>
                <w:sz w:val="24"/>
              </w:rPr>
              <w:t xml:space="preserve">要求提供证明材料。</w:t>
            </w:r>
            <w:r/>
          </w:p>
          <w:p>
            <w:pPr>
              <w:tabs>
                <w:tab w:val="left" w:pos="1080" w:leader="none"/>
              </w:tabs>
              <w:rPr>
                <w:rFonts w:ascii="宋体" w:hAnsi="宋体" w:cs="宋体"/>
                <w:bCs/>
                <w:color w:val="000000" w:themeColor="text1"/>
                <w:sz w:val="24"/>
              </w:rPr>
            </w:pPr>
            <w:r>
              <w:rPr>
                <w:rFonts w:hint="eastAsia" w:ascii="宋体" w:hAnsi="宋体" w:cs="宋体"/>
                <w:bCs/>
                <w:color w:val="000000" w:themeColor="text1"/>
                <w:sz w:val="24"/>
              </w:rPr>
              <w:t xml:space="preserve">2</w:t>
            </w:r>
            <w:r>
              <w:rPr>
                <w:rFonts w:hint="eastAsia" w:ascii="宋体" w:hAnsi="宋体" w:cs="宋体"/>
                <w:bCs/>
                <w:color w:val="000000" w:themeColor="text1"/>
                <w:sz w:val="24"/>
              </w:rPr>
              <w:t xml:space="preserve">、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rFonts w:hint="eastAsia" w:ascii="宋体" w:hAnsi="宋体" w:cs="宋体"/>
                <w:bCs/>
                <w:color w:val="000000" w:themeColor="text1"/>
                <w:sz w:val="24"/>
              </w:rPr>
              <w:t xml:space="preserve">1</w:t>
            </w:r>
            <w:r>
              <w:rPr>
                <w:rFonts w:hint="eastAsia" w:ascii="宋体" w:hAnsi="宋体" w:cs="宋体"/>
                <w:bCs/>
                <w:color w:val="000000" w:themeColor="text1"/>
                <w:sz w:val="24"/>
              </w:rPr>
              <w:t xml:space="preserve">或注</w:t>
            </w:r>
            <w:r>
              <w:rPr>
                <w:rFonts w:hint="eastAsia" w:ascii="宋体" w:hAnsi="宋体" w:cs="宋体"/>
                <w:bCs/>
                <w:color w:val="000000" w:themeColor="text1"/>
                <w:sz w:val="24"/>
              </w:rPr>
              <w:t xml:space="preserve">2</w:t>
            </w:r>
            <w:r>
              <w:rPr>
                <w:rFonts w:hint="eastAsia" w:ascii="宋体" w:hAnsi="宋体" w:cs="宋体"/>
                <w:bCs/>
                <w:color w:val="000000" w:themeColor="text1"/>
                <w:sz w:val="24"/>
              </w:rPr>
              <w:t xml:space="preserve">要求提供证明材料。</w:t>
            </w:r>
            <w:r/>
          </w:p>
          <w:p>
            <w:pPr>
              <w:tabs>
                <w:tab w:val="left" w:pos="1080" w:leader="none"/>
              </w:tabs>
              <w:rPr>
                <w:rFonts w:ascii="宋体" w:hAnsi="宋体" w:cs="宋体"/>
                <w:bCs/>
                <w:color w:val="000000" w:themeColor="text1"/>
                <w:sz w:val="24"/>
              </w:rPr>
            </w:pPr>
            <w:r>
              <w:rPr>
                <w:rFonts w:hint="eastAsia" w:ascii="宋体" w:hAnsi="宋体" w:cs="宋体"/>
                <w:bCs/>
                <w:color w:val="000000" w:themeColor="text1"/>
                <w:sz w:val="24"/>
              </w:rPr>
              <w:t xml:space="preserve">注</w:t>
            </w:r>
            <w:r>
              <w:rPr>
                <w:rFonts w:hint="eastAsia" w:ascii="宋体" w:hAnsi="宋体" w:cs="宋体"/>
                <w:bCs/>
                <w:color w:val="000000" w:themeColor="text1"/>
                <w:sz w:val="24"/>
              </w:rPr>
              <w:t xml:space="preserve">1</w:t>
            </w:r>
            <w:r>
              <w:rPr>
                <w:rFonts w:hint="eastAsia" w:ascii="宋体" w:hAnsi="宋体" w:cs="宋体"/>
                <w:bCs/>
                <w:color w:val="000000" w:themeColor="text1"/>
                <w:sz w:val="24"/>
              </w:rPr>
              <w:t xml:space="preserve">：监狱企业须提供由省级以上监狱管理局（常州市含教育矫治局）、戒毒管理局（含新疆生产</w:t>
            </w:r>
            <w:r>
              <w:rPr>
                <w:rFonts w:hint="eastAsia" w:ascii="宋体" w:hAnsi="宋体" w:cs="宋体"/>
                <w:bCs/>
                <w:color w:val="000000" w:themeColor="text1"/>
                <w:sz w:val="24"/>
              </w:rPr>
              <w:t xml:space="preserve">建设兵团）出具的属于监狱企业的证明文件。</w:t>
            </w:r>
            <w:r/>
          </w:p>
          <w:p>
            <w:pPr>
              <w:tabs>
                <w:tab w:val="left" w:pos="1080" w:leader="none"/>
              </w:tabs>
              <w:rPr>
                <w:rFonts w:ascii="宋体" w:hAnsi="宋体" w:cs="宋体"/>
                <w:b/>
                <w:color w:val="000000" w:themeColor="text1"/>
                <w:sz w:val="24"/>
              </w:rPr>
            </w:pPr>
            <w:r>
              <w:rPr>
                <w:rFonts w:hint="eastAsia" w:ascii="宋体" w:hAnsi="宋体" w:cs="宋体"/>
                <w:bCs/>
                <w:color w:val="000000" w:themeColor="text1"/>
                <w:sz w:val="24"/>
              </w:rPr>
              <w:t xml:space="preserve">注</w:t>
            </w:r>
            <w:r>
              <w:rPr>
                <w:rFonts w:hint="eastAsia" w:ascii="宋体" w:hAnsi="宋体" w:cs="宋体"/>
                <w:bCs/>
                <w:color w:val="000000" w:themeColor="text1"/>
                <w:sz w:val="24"/>
              </w:rPr>
              <w:t xml:space="preserve">2</w:t>
            </w:r>
            <w:r>
              <w:rPr>
                <w:rFonts w:hint="eastAsia" w:ascii="宋体" w:hAnsi="宋体" w:cs="宋体"/>
                <w:bCs/>
                <w:color w:val="000000" w:themeColor="text1"/>
                <w:sz w:val="24"/>
              </w:rPr>
              <w:t xml:space="preserve">：残疾人福利性单位须按磋商文件要求提供《残疾人福利性单位声明函》。</w:t>
            </w:r>
            <w:r/>
          </w:p>
        </w:tc>
        <w:tc>
          <w:tcPr>
            <w:tcW w:w="973" w:type="pct"/>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格式见《响应文件格式》</w:t>
            </w:r>
            <w:r/>
          </w:p>
        </w:tc>
      </w:tr>
      <w:tr>
        <w:trPr>
          <w:cantSplit/>
          <w:trHeight w:val="20"/>
        </w:trPr>
        <w:tc>
          <w:tcPr>
            <w:tcW w:w="374" w:type="pct"/>
            <w:vAlign w:val="center"/>
            <w:textDirection w:val="lrTb"/>
            <w:noWrap w:val="false"/>
          </w:tcPr>
          <w:p>
            <w:pPr>
              <w:jc w:val="cente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2-2</w:t>
            </w:r>
            <w:r/>
          </w:p>
        </w:tc>
        <w:tc>
          <w:tcPr>
            <w:tcW w:w="1013" w:type="pct"/>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其它落实政府采购政策的资格要求</w:t>
            </w:r>
            <w:r/>
          </w:p>
        </w:tc>
        <w:tc>
          <w:tcPr>
            <w:tcW w:w="2637" w:type="pct"/>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如有，见第一章《采购邀请》</w:t>
            </w:r>
            <w:r/>
          </w:p>
        </w:tc>
        <w:tc>
          <w:tcPr>
            <w:tcW w:w="973" w:type="pct"/>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提供证明文件的电子件或电子证照</w:t>
            </w:r>
            <w:r/>
          </w:p>
        </w:tc>
      </w:tr>
      <w:tr>
        <w:trPr>
          <w:cantSplit/>
          <w:trHeight w:val="20"/>
        </w:trPr>
        <w:tc>
          <w:tcPr>
            <w:tcW w:w="374" w:type="pct"/>
            <w:vAlign w:val="center"/>
            <w:textDirection w:val="lrTb"/>
            <w:noWrap w:val="false"/>
          </w:tcPr>
          <w:p>
            <w:pPr>
              <w:jc w:val="cente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3</w:t>
            </w:r>
            <w:r/>
          </w:p>
        </w:tc>
        <w:tc>
          <w:tcPr>
            <w:tcW w:w="1013" w:type="pct"/>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本项目的特定资格要求</w:t>
            </w:r>
            <w:r/>
          </w:p>
        </w:tc>
        <w:tc>
          <w:tcPr>
            <w:tcW w:w="2637" w:type="pct"/>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如有，见第一章《采购邀请》</w:t>
            </w:r>
            <w:r/>
          </w:p>
        </w:tc>
        <w:tc>
          <w:tcPr>
            <w:tcW w:w="973" w:type="pct"/>
            <w:vAlign w:val="center"/>
            <w:textDirection w:val="lrTb"/>
            <w:noWrap w:val="false"/>
          </w:tcPr>
          <w:p>
            <w:pPr>
              <w:tabs>
                <w:tab w:val="left" w:pos="1080" w:leader="none"/>
              </w:tabs>
              <w:rPr>
                <w:rFonts w:ascii="宋体" w:hAnsi="宋体" w:cs="宋体"/>
                <w:color w:val="000000" w:themeColor="text1"/>
                <w:sz w:val="24"/>
              </w:rPr>
            </w:pPr>
            <w:r>
              <w:rPr>
                <w:rFonts w:ascii="宋体" w:hAnsi="宋体" w:cs="宋体"/>
                <w:color w:val="000000" w:themeColor="text1"/>
                <w:sz w:val="24"/>
              </w:rPr>
            </w:r>
            <w:r/>
          </w:p>
        </w:tc>
      </w:tr>
      <w:tr>
        <w:trPr>
          <w:cantSplit/>
          <w:trHeight w:val="20"/>
        </w:trPr>
        <w:tc>
          <w:tcPr>
            <w:tcW w:w="374" w:type="pct"/>
            <w:vAlign w:val="center"/>
            <w:textDirection w:val="lrTb"/>
            <w:noWrap w:val="false"/>
          </w:tcPr>
          <w:p>
            <w:pPr>
              <w:jc w:val="cente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3-1</w:t>
            </w:r>
            <w:r/>
          </w:p>
        </w:tc>
        <w:tc>
          <w:tcPr>
            <w:tcW w:w="1013" w:type="pct"/>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其他特定资格要求</w:t>
            </w:r>
            <w:r/>
          </w:p>
        </w:tc>
        <w:tc>
          <w:tcPr>
            <w:tcW w:w="2637" w:type="pct"/>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如有，见第一章《采购邀请》</w:t>
            </w:r>
            <w:r/>
          </w:p>
        </w:tc>
        <w:tc>
          <w:tcPr>
            <w:tcW w:w="973" w:type="pct"/>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提供证明文件的电子件或电子证照</w:t>
            </w:r>
            <w:r/>
          </w:p>
        </w:tc>
      </w:tr>
    </w:tbl>
    <w:p>
      <w:pPr>
        <w:jc w:val="left"/>
        <w:widowControl/>
        <w:rPr>
          <w:rFonts w:ascii="宋体" w:hAnsi="宋体" w:cs="宋体"/>
          <w:color w:val="000000" w:themeColor="text1"/>
          <w:sz w:val="24"/>
        </w:rPr>
      </w:pPr>
      <w:r>
        <w:rPr>
          <w:rFonts w:hint="eastAsia" w:ascii="宋体" w:hAnsi="宋体" w:cs="宋体"/>
          <w:color w:val="000000" w:themeColor="text1"/>
          <w:sz w:val="24"/>
        </w:rPr>
        <w:br w:type="page" w:clear="all"/>
      </w:r>
      <w:r/>
    </w:p>
    <w:p>
      <w:pPr>
        <w:numPr>
          <w:ilvl w:val="1"/>
          <w:numId w:val="11"/>
        </w:numPr>
        <w:ind w:left="1077" w:hanging="720"/>
        <w:spacing w:line="360" w:lineRule="auto"/>
        <w:tabs>
          <w:tab w:val="left" w:pos="1080" w:leader="none"/>
          <w:tab w:val="left" w:pos="1589" w:leader="none"/>
        </w:tabs>
        <w:rPr>
          <w:rFonts w:ascii="宋体" w:hAnsi="宋体" w:cs="宋体"/>
          <w:color w:val="000000" w:themeColor="text1"/>
          <w:sz w:val="24"/>
        </w:rPr>
      </w:pPr>
      <w:r>
        <w:rPr>
          <w:rFonts w:hint="eastAsia" w:ascii="宋体" w:hAnsi="宋体" w:cs="宋体"/>
          <w:color w:val="000000" w:themeColor="text1"/>
          <w:sz w:val="24"/>
        </w:rPr>
        <w:t xml:space="preserve">《符合性审查要求》见下表：</w:t>
      </w:r>
      <w:r/>
    </w:p>
    <w:p>
      <w:pPr>
        <w:jc w:val="center"/>
        <w:spacing w:line="360" w:lineRule="auto"/>
        <w:widowControl/>
        <w:rPr>
          <w:rFonts w:ascii="宋体" w:hAnsi="宋体" w:cs="宋体"/>
          <w:b/>
          <w:color w:val="000000" w:themeColor="text1"/>
          <w:sz w:val="24"/>
        </w:rPr>
      </w:pPr>
      <w:r>
        <w:rPr>
          <w:rFonts w:hint="eastAsia" w:ascii="宋体" w:hAnsi="宋体" w:cs="宋体"/>
          <w:b/>
          <w:color w:val="000000" w:themeColor="text1"/>
          <w:sz w:val="24"/>
        </w:rPr>
        <w:t xml:space="preserve">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ascii="宋体" w:hAnsi="宋体" w:cs="宋体"/>
                <w:b/>
                <w:color w:val="000000" w:themeColor="text1"/>
                <w:sz w:val="24"/>
              </w:rPr>
            </w:pPr>
            <w:r>
              <w:rPr>
                <w:rFonts w:hint="eastAsia" w:ascii="宋体" w:hAnsi="宋体" w:cs="宋体"/>
                <w:b/>
                <w:color w:val="000000" w:themeColor="text1"/>
                <w:sz w:val="24"/>
              </w:rPr>
              <w:t xml:space="preserve">序号</w:t>
            </w:r>
            <w:r/>
          </w:p>
        </w:tc>
        <w:tc>
          <w:tcPr>
            <w:tcW w:w="976" w:type="pct"/>
            <w:vAlign w:val="center"/>
            <w:textDirection w:val="lrTb"/>
            <w:noWrap w:val="false"/>
          </w:tcPr>
          <w:p>
            <w:pPr>
              <w:jc w:val="center"/>
              <w:widowControl/>
              <w:rPr>
                <w:rFonts w:ascii="宋体" w:hAnsi="宋体" w:cs="宋体"/>
                <w:b/>
                <w:color w:val="000000" w:themeColor="text1"/>
                <w:sz w:val="24"/>
              </w:rPr>
            </w:pPr>
            <w:r>
              <w:rPr>
                <w:rFonts w:hint="eastAsia" w:ascii="宋体" w:hAnsi="宋体" w:cs="宋体"/>
                <w:b/>
                <w:color w:val="000000" w:themeColor="text1"/>
                <w:sz w:val="24"/>
              </w:rPr>
              <w:t xml:space="preserve">审查因素</w:t>
            </w:r>
            <w:r/>
          </w:p>
        </w:tc>
        <w:tc>
          <w:tcPr>
            <w:tcW w:w="3620" w:type="pct"/>
            <w:vAlign w:val="center"/>
            <w:textDirection w:val="lrTb"/>
            <w:noWrap w:val="false"/>
          </w:tcPr>
          <w:p>
            <w:pPr>
              <w:jc w:val="center"/>
              <w:widowControl/>
              <w:rPr>
                <w:rFonts w:ascii="宋体" w:hAnsi="宋体" w:cs="宋体"/>
                <w:b/>
                <w:color w:val="000000" w:themeColor="text1"/>
                <w:sz w:val="24"/>
              </w:rPr>
            </w:pPr>
            <w:r>
              <w:rPr>
                <w:rFonts w:hint="eastAsia" w:ascii="宋体" w:hAnsi="宋体" w:cs="宋体"/>
                <w:b/>
                <w:color w:val="000000" w:themeColor="text1"/>
                <w:sz w:val="24"/>
              </w:rPr>
              <w:t xml:space="preserve">审查内容</w:t>
            </w:r>
            <w:r/>
          </w:p>
        </w:tc>
      </w:tr>
      <w:tr>
        <w:trPr>
          <w:jc w:val="center"/>
          <w:trHeight w:val="685"/>
        </w:trPr>
        <w:tc>
          <w:tcPr>
            <w:tcW w:w="404" w:type="pct"/>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w:t>
            </w:r>
            <w:r/>
          </w:p>
        </w:tc>
        <w:tc>
          <w:tcPr>
            <w:tcW w:w="976"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响应函、法定代表人资格证明书、授权委托书和政府采购供应商信用承诺书</w:t>
            </w:r>
            <w:r/>
          </w:p>
        </w:tc>
        <w:tc>
          <w:tcPr>
            <w:tcW w:w="3620"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按磋商文件要求提供响应函、法定代表人资格证明书、授权委托书和政府采购供应商信用承诺书；</w:t>
            </w:r>
            <w:r/>
          </w:p>
        </w:tc>
      </w:tr>
      <w:tr>
        <w:trPr>
          <w:jc w:val="center"/>
          <w:trHeight w:val="685"/>
        </w:trPr>
        <w:tc>
          <w:tcPr>
            <w:tcW w:w="404" w:type="pct"/>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w:t>
            </w:r>
            <w:r/>
          </w:p>
        </w:tc>
        <w:tc>
          <w:tcPr>
            <w:tcW w:w="976"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响应完整性</w:t>
            </w:r>
            <w:r/>
          </w:p>
        </w:tc>
        <w:tc>
          <w:tcPr>
            <w:tcW w:w="3620"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未将一个采购包中的内容拆开响应；</w:t>
            </w:r>
            <w:r/>
          </w:p>
        </w:tc>
      </w:tr>
      <w:tr>
        <w:trPr>
          <w:jc w:val="center"/>
          <w:trHeight w:val="685"/>
        </w:trPr>
        <w:tc>
          <w:tcPr>
            <w:tcW w:w="404" w:type="pct"/>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w:t>
            </w:r>
            <w:r/>
          </w:p>
        </w:tc>
        <w:tc>
          <w:tcPr>
            <w:tcW w:w="976"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响应报价</w:t>
            </w:r>
            <w:r/>
          </w:p>
        </w:tc>
        <w:tc>
          <w:tcPr>
            <w:tcW w:w="3620"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响应报价未超过磋商文件中规定的项目</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采购包预算金额或者项目</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采购包最高限价；</w:t>
            </w:r>
            <w:r/>
          </w:p>
        </w:tc>
      </w:tr>
      <w:tr>
        <w:trPr>
          <w:jc w:val="center"/>
          <w:trHeight w:val="685"/>
        </w:trPr>
        <w:tc>
          <w:tcPr>
            <w:tcW w:w="404" w:type="pct"/>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w:t>
            </w:r>
            <w:r/>
          </w:p>
        </w:tc>
        <w:tc>
          <w:tcPr>
            <w:tcW w:w="976"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报价唯一性</w:t>
            </w:r>
            <w:r/>
          </w:p>
        </w:tc>
        <w:tc>
          <w:tcPr>
            <w:tcW w:w="3620"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响应文件未出现可选择性或可调整的报价（磋商文件另有规定的除外）；</w:t>
            </w:r>
            <w:r/>
          </w:p>
        </w:tc>
      </w:tr>
      <w:tr>
        <w:trPr>
          <w:jc w:val="center"/>
          <w:trHeight w:val="685"/>
        </w:trPr>
        <w:tc>
          <w:tcPr>
            <w:tcW w:w="404" w:type="pct"/>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w:t>
            </w:r>
            <w:r/>
          </w:p>
        </w:tc>
        <w:tc>
          <w:tcPr>
            <w:tcW w:w="976"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响应有效期</w:t>
            </w:r>
            <w:r/>
          </w:p>
        </w:tc>
        <w:tc>
          <w:tcPr>
            <w:tcW w:w="3620"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响应文件中承诺的响应有效期满足磋商文件中载明的响应有效期的；</w:t>
            </w:r>
            <w:r/>
          </w:p>
        </w:tc>
      </w:tr>
      <w:tr>
        <w:trPr>
          <w:jc w:val="center"/>
          <w:trHeight w:val="685"/>
        </w:trPr>
        <w:tc>
          <w:tcPr>
            <w:tcW w:w="404" w:type="pct"/>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w:t>
            </w:r>
            <w:r/>
          </w:p>
        </w:tc>
        <w:tc>
          <w:tcPr>
            <w:tcW w:w="976"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签署、加盖公章</w:t>
            </w:r>
            <w:r/>
          </w:p>
        </w:tc>
        <w:tc>
          <w:tcPr>
            <w:tcW w:w="3620"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按照磋商文件要求签署、加盖公章的；</w:t>
            </w:r>
            <w:r/>
          </w:p>
        </w:tc>
      </w:tr>
      <w:tr>
        <w:trPr>
          <w:jc w:val="center"/>
          <w:trHeight w:val="685"/>
        </w:trPr>
        <w:tc>
          <w:tcPr>
            <w:tcW w:w="404" w:type="pct"/>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7</w:t>
            </w:r>
            <w:r/>
          </w:p>
        </w:tc>
        <w:tc>
          <w:tcPr>
            <w:tcW w:w="976"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实质性格式</w:t>
            </w:r>
            <w:r/>
          </w:p>
        </w:tc>
        <w:tc>
          <w:tcPr>
            <w:tcW w:w="3620"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标记为“实质性格式”的文件均按磋商文件要求提供；</w:t>
            </w:r>
            <w:r/>
          </w:p>
        </w:tc>
      </w:tr>
      <w:tr>
        <w:trPr>
          <w:jc w:val="center"/>
          <w:trHeight w:val="685"/>
        </w:trPr>
        <w:tc>
          <w:tcPr>
            <w:tcW w:w="404" w:type="pct"/>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8</w:t>
            </w:r>
            <w:r/>
          </w:p>
        </w:tc>
        <w:tc>
          <w:tcPr>
            <w:tcW w:w="976"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★号条款响应</w:t>
            </w:r>
            <w:r/>
          </w:p>
        </w:tc>
        <w:tc>
          <w:tcPr>
            <w:tcW w:w="3620"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响应文件满足磋商文件第四章《采购需求》中★号条款要求的；</w:t>
            </w:r>
            <w:r/>
          </w:p>
        </w:tc>
      </w:tr>
      <w:tr>
        <w:trPr>
          <w:jc w:val="center"/>
          <w:trHeight w:val="685"/>
        </w:trPr>
        <w:tc>
          <w:tcPr>
            <w:tcW w:w="404" w:type="pct"/>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9</w:t>
            </w:r>
            <w:r/>
          </w:p>
        </w:tc>
        <w:tc>
          <w:tcPr>
            <w:tcW w:w="976"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分包承担主体资质（如有）</w:t>
            </w:r>
            <w:r/>
          </w:p>
        </w:tc>
        <w:tc>
          <w:tcPr>
            <w:tcW w:w="3620"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分包承担主体具备《供应商须知资料表》载明的资质条件且提供了资质证书电子件（如有）；</w:t>
            </w:r>
            <w:r/>
          </w:p>
        </w:tc>
      </w:tr>
      <w:tr>
        <w:trPr>
          <w:jc w:val="center"/>
          <w:trHeight w:val="685"/>
        </w:trPr>
        <w:tc>
          <w:tcPr>
            <w:tcW w:w="404" w:type="pct"/>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w:t>
            </w:r>
            <w:r/>
          </w:p>
        </w:tc>
        <w:tc>
          <w:tcPr>
            <w:tcW w:w="976"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分包意向协议</w:t>
            </w:r>
            <w:r/>
          </w:p>
          <w:p>
            <w:pPr>
              <w:jc w:val="left"/>
              <w:widowControl/>
              <w:rPr>
                <w:rFonts w:ascii="宋体" w:hAnsi="宋体" w:cs="宋体"/>
                <w:color w:val="000000" w:themeColor="text1"/>
                <w:sz w:val="24"/>
              </w:rPr>
            </w:pPr>
            <w:r>
              <w:rPr>
                <w:rFonts w:hint="eastAsia" w:ascii="宋体" w:hAnsi="宋体" w:cs="宋体"/>
                <w:color w:val="000000" w:themeColor="text1"/>
                <w:sz w:val="24"/>
              </w:rPr>
              <w:t xml:space="preserve">（如有）</w:t>
            </w:r>
            <w:r/>
          </w:p>
        </w:tc>
        <w:tc>
          <w:tcPr>
            <w:tcW w:w="3620"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按磋商文件规定签订并提供分包意向协议原件的电子件的；（如有）</w:t>
            </w:r>
            <w:r/>
          </w:p>
        </w:tc>
      </w:tr>
      <w:tr>
        <w:trPr>
          <w:jc w:val="center"/>
          <w:trHeight w:val="685"/>
        </w:trPr>
        <w:tc>
          <w:tcPr>
            <w:tcW w:w="404" w:type="pct"/>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11</w:t>
            </w:r>
            <w:r/>
          </w:p>
        </w:tc>
        <w:tc>
          <w:tcPr>
            <w:tcW w:w="976"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报价的修正（如有）</w:t>
            </w:r>
            <w:r/>
          </w:p>
        </w:tc>
        <w:tc>
          <w:tcPr>
            <w:tcW w:w="3620"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不涉及报价修正，或响应文件报价出现前后不一致时，供应商对修正后的报价予以确认；（如有）</w:t>
            </w:r>
            <w:r/>
          </w:p>
        </w:tc>
      </w:tr>
      <w:tr>
        <w:trPr>
          <w:jc w:val="center"/>
          <w:trHeight w:val="685"/>
        </w:trPr>
        <w:tc>
          <w:tcPr>
            <w:tcW w:w="404" w:type="pct"/>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12</w:t>
            </w:r>
            <w:r/>
          </w:p>
        </w:tc>
        <w:tc>
          <w:tcPr>
            <w:tcW w:w="976"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进口产品</w:t>
            </w:r>
            <w:r/>
          </w:p>
          <w:p>
            <w:pPr>
              <w:jc w:val="left"/>
              <w:widowControl/>
              <w:rPr>
                <w:rFonts w:ascii="宋体" w:hAnsi="宋体" w:cs="宋体"/>
                <w:color w:val="000000" w:themeColor="text1"/>
                <w:sz w:val="24"/>
              </w:rPr>
            </w:pPr>
            <w:r>
              <w:rPr>
                <w:rFonts w:hint="eastAsia" w:ascii="宋体" w:hAnsi="宋体" w:cs="宋体"/>
                <w:color w:val="000000" w:themeColor="text1"/>
                <w:sz w:val="24"/>
              </w:rPr>
              <w:t xml:space="preserve">（如有）</w:t>
            </w:r>
            <w:r/>
          </w:p>
        </w:tc>
        <w:tc>
          <w:tcPr>
            <w:tcW w:w="3620"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磋商文件不接受进口产品响应的内容时，供应商所投产品非进口产品的；</w:t>
            </w:r>
            <w:r/>
          </w:p>
        </w:tc>
      </w:tr>
      <w:tr>
        <w:trPr>
          <w:jc w:val="center"/>
          <w:trHeight w:val="685"/>
        </w:trPr>
        <w:tc>
          <w:tcPr>
            <w:tcW w:w="404" w:type="pct"/>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13</w:t>
            </w:r>
            <w:r/>
          </w:p>
        </w:tc>
        <w:tc>
          <w:tcPr>
            <w:tcW w:w="976"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国家有关部门对供应商的响应产品有强制性规定或要求的</w:t>
            </w:r>
            <w:r/>
          </w:p>
        </w:tc>
        <w:tc>
          <w:tcPr>
            <w:tcW w:w="3620"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国家有关部门对供应商的响应产品有强制性规定或要求的（如相应技术、安全、节能和环保等），供应商的响应产品应符合相应规定或要求，并提供证明文件电子件：</w:t>
            </w:r>
            <w:r/>
          </w:p>
          <w:p>
            <w:pPr>
              <w:jc w:val="left"/>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）采购的产品若属于《节能产品政府采购品目清单》范围中政府强制采购产品，则供应商所报产品必须获得国家确定的认证机构出具的、处于有效期之内的节能产品认证证书；</w:t>
            </w:r>
            <w:r/>
          </w:p>
          <w:p>
            <w:pPr>
              <w:jc w:val="left"/>
              <w:widowControl/>
              <w:rPr>
                <w:rFonts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）响应产品如涉及计算机信息系统安全专用产品的，须提供公安部颁发的计算机信息系统安全专用产品销售许可证；</w:t>
            </w:r>
            <w:r/>
          </w:p>
          <w:p>
            <w:pPr>
              <w:jc w:val="left"/>
              <w:widowControl/>
              <w:rPr>
                <w:rFonts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）响应产品如有属于开展国家信息安全产品认证产品范围</w:t>
            </w:r>
            <w:r>
              <w:rPr>
                <w:rFonts w:hint="eastAsia" w:ascii="宋体" w:hAnsi="宋体" w:cs="宋体"/>
                <w:color w:val="000000" w:themeColor="text1"/>
                <w:sz w:val="24"/>
              </w:rPr>
              <w:t xml:space="preserve">的，须提供由中国网络安全审查技术与认证中心（原中国信息安全认证中心）按国家标准认证颁发的有效认证证书等）；</w:t>
            </w:r>
            <w:r/>
          </w:p>
          <w:p>
            <w:pPr>
              <w:jc w:val="left"/>
              <w:widowControl/>
              <w:rPr>
                <w:rFonts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）国家有特殊信息安全要求的项目，采购产品涉及无线局域网产品和含有无线局域网功能的计算机、通信设备、打印机、复印机、投影仪等产品的，响应产品须为符合国家无线局域网安全标准（</w:t>
            </w:r>
            <w:r>
              <w:rPr>
                <w:rFonts w:hint="eastAsia" w:ascii="宋体" w:hAnsi="宋体" w:cs="宋体"/>
                <w:color w:val="000000" w:themeColor="text1"/>
                <w:sz w:val="24"/>
              </w:rPr>
              <w:t xml:space="preserve">GB 15629.11/1102</w:t>
            </w:r>
            <w:r>
              <w:rPr>
                <w:rFonts w:hint="eastAsia" w:ascii="宋体" w:hAnsi="宋体" w:cs="宋体"/>
                <w:color w:val="000000" w:themeColor="text1"/>
                <w:sz w:val="24"/>
              </w:rPr>
              <w:t xml:space="preserve">）并通过国家产品认证的产品；</w:t>
            </w:r>
            <w:r/>
          </w:p>
        </w:tc>
      </w:tr>
      <w:tr>
        <w:trPr>
          <w:jc w:val="center"/>
          <w:trHeight w:val="685"/>
        </w:trPr>
        <w:tc>
          <w:tcPr>
            <w:tcW w:w="404" w:type="pct"/>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w:t>
            </w:r>
            <w:r/>
          </w:p>
        </w:tc>
        <w:tc>
          <w:tcPr>
            <w:tcW w:w="976"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公平</w:t>
            </w:r>
            <w:r>
              <w:rPr>
                <w:rFonts w:hint="eastAsia" w:ascii="宋体" w:hAnsi="宋体" w:cs="宋体"/>
                <w:color w:val="000000" w:themeColor="text1"/>
                <w:sz w:val="24"/>
              </w:rPr>
              <w:t xml:space="preserve">竞争</w:t>
            </w:r>
            <w:r/>
          </w:p>
        </w:tc>
        <w:tc>
          <w:tcPr>
            <w:tcW w:w="3620"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pct"/>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16</w:t>
            </w:r>
            <w:r/>
          </w:p>
        </w:tc>
        <w:tc>
          <w:tcPr>
            <w:tcW w:w="976"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串通响应</w:t>
            </w:r>
            <w:r/>
          </w:p>
        </w:tc>
        <w:tc>
          <w:tcPr>
            <w:tcW w:w="3620"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不存在《政府采购货物和服务招标响应管理办法》视为供应商串通响应的情形：</w:t>
            </w:r>
            <w:r/>
          </w:p>
          <w:p>
            <w:pPr>
              <w:jc w:val="left"/>
              <w:widowControl/>
              <w:rPr>
                <w:rFonts w:ascii="宋体" w:hAnsi="宋体" w:cs="宋体"/>
                <w:color w:val="000000" w:themeColor="text1"/>
                <w:sz w:val="24"/>
              </w:rPr>
            </w:pPr>
            <w:r>
              <w:rPr>
                <w:rFonts w:hint="eastAsia" w:ascii="宋体" w:hAnsi="宋体" w:cs="宋体"/>
                <w:color w:val="000000" w:themeColor="text1"/>
                <w:sz w:val="24"/>
              </w:rPr>
              <w:t xml:space="preserve">（一）不同供应商的响应文件由同一单位或者个人编制（包含使用同一</w:t>
            </w:r>
            <w:r>
              <w:rPr>
                <w:rFonts w:hint="eastAsia" w:ascii="宋体" w:hAnsi="宋体" w:cs="宋体"/>
                <w:color w:val="000000" w:themeColor="text1"/>
                <w:sz w:val="24"/>
              </w:rPr>
              <w:t xml:space="preserve">MAC</w:t>
            </w:r>
            <w:r>
              <w:rPr>
                <w:rFonts w:hint="eastAsia" w:ascii="宋体" w:hAnsi="宋体" w:cs="宋体"/>
                <w:color w:val="000000" w:themeColor="text1"/>
                <w:sz w:val="24"/>
              </w:rPr>
              <w:t xml:space="preserve">地址的计算机制作电子响应文件的情形）；</w:t>
            </w:r>
            <w:r/>
          </w:p>
          <w:p>
            <w:pPr>
              <w:jc w:val="left"/>
              <w:widowControl/>
              <w:rPr>
                <w:rFonts w:ascii="宋体" w:hAnsi="宋体" w:cs="宋体"/>
                <w:color w:val="000000" w:themeColor="text1"/>
                <w:sz w:val="24"/>
              </w:rPr>
            </w:pPr>
            <w:r>
              <w:rPr>
                <w:rFonts w:hint="eastAsia" w:ascii="宋体" w:hAnsi="宋体" w:cs="宋体"/>
                <w:color w:val="000000" w:themeColor="text1"/>
                <w:sz w:val="24"/>
              </w:rPr>
              <w:t xml:space="preserve">（二）不同供应商委托同一单位或者个人办理响应事宜（包含使用同一</w:t>
            </w:r>
            <w:r>
              <w:rPr>
                <w:rFonts w:hint="eastAsia" w:ascii="宋体" w:hAnsi="宋体" w:cs="宋体"/>
                <w:color w:val="000000" w:themeColor="text1"/>
                <w:sz w:val="24"/>
              </w:rPr>
              <w:t xml:space="preserve">MAC</w:t>
            </w:r>
            <w:r>
              <w:rPr>
                <w:rFonts w:hint="eastAsia" w:ascii="宋体" w:hAnsi="宋体" w:cs="宋体"/>
                <w:color w:val="000000" w:themeColor="text1"/>
                <w:sz w:val="24"/>
              </w:rPr>
              <w:t xml:space="preserve">地址的计算机提交或者解密电子响应文件的情形）；</w:t>
            </w:r>
            <w:r/>
          </w:p>
          <w:p>
            <w:pPr>
              <w:jc w:val="left"/>
              <w:widowControl/>
              <w:rPr>
                <w:rFonts w:ascii="宋体" w:hAnsi="宋体" w:cs="宋体"/>
                <w:color w:val="000000" w:themeColor="text1"/>
                <w:sz w:val="24"/>
              </w:rPr>
            </w:pPr>
            <w:r>
              <w:rPr>
                <w:rFonts w:hint="eastAsia" w:ascii="宋体" w:hAnsi="宋体" w:cs="宋体"/>
                <w:color w:val="000000" w:themeColor="text1"/>
                <w:sz w:val="24"/>
              </w:rPr>
              <w:t xml:space="preserve">（三）不同供应商的响应文件载明的项目管理成员或者联系人员为同一人；</w:t>
            </w:r>
            <w:r/>
          </w:p>
          <w:p>
            <w:pPr>
              <w:jc w:val="left"/>
              <w:widowControl/>
              <w:rPr>
                <w:rFonts w:ascii="宋体" w:hAnsi="宋体" w:cs="宋体"/>
                <w:color w:val="000000" w:themeColor="text1"/>
                <w:sz w:val="24"/>
              </w:rPr>
            </w:pPr>
            <w:r>
              <w:rPr>
                <w:rFonts w:hint="eastAsia" w:ascii="宋体" w:hAnsi="宋体" w:cs="宋体"/>
                <w:color w:val="000000" w:themeColor="text1"/>
                <w:sz w:val="24"/>
              </w:rPr>
              <w:t xml:space="preserve">（四）不同供应商的响应文件异常一致或者响应报价呈规律性差异；（五）不同供应商的响应文件相互混装；</w:t>
            </w:r>
            <w:r/>
          </w:p>
          <w:p>
            <w:pPr>
              <w:jc w:val="left"/>
              <w:widowControl/>
              <w:rPr>
                <w:rFonts w:ascii="宋体" w:hAnsi="宋体" w:cs="宋体"/>
                <w:color w:val="000000" w:themeColor="text1"/>
                <w:sz w:val="24"/>
              </w:rPr>
            </w:pPr>
            <w:r>
              <w:rPr>
                <w:rFonts w:hint="eastAsia" w:ascii="宋体" w:hAnsi="宋体" w:cs="宋体"/>
                <w:color w:val="000000" w:themeColor="text1"/>
                <w:sz w:val="24"/>
              </w:rPr>
              <w:t xml:space="preserve">（六）不同供应商的响应保证金从同一单位或者个人的账户转出；</w:t>
            </w:r>
            <w:r/>
          </w:p>
        </w:tc>
      </w:tr>
      <w:tr>
        <w:trPr>
          <w:jc w:val="center"/>
          <w:trHeight w:val="685"/>
        </w:trPr>
        <w:tc>
          <w:tcPr>
            <w:tcW w:w="404" w:type="pct"/>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17</w:t>
            </w:r>
            <w:r/>
          </w:p>
        </w:tc>
        <w:tc>
          <w:tcPr>
            <w:tcW w:w="976"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附加条件</w:t>
            </w:r>
            <w:r/>
          </w:p>
        </w:tc>
        <w:tc>
          <w:tcPr>
            <w:tcW w:w="3620"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响应文件未含有采购人不能接受的附加条件的；</w:t>
            </w:r>
            <w:r/>
          </w:p>
        </w:tc>
      </w:tr>
      <w:tr>
        <w:trPr>
          <w:jc w:val="center"/>
          <w:trHeight w:val="685"/>
        </w:trPr>
        <w:tc>
          <w:tcPr>
            <w:tcW w:w="404" w:type="pct"/>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18</w:t>
            </w:r>
            <w:r/>
          </w:p>
        </w:tc>
        <w:tc>
          <w:tcPr>
            <w:tcW w:w="976"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其他无效情形</w:t>
            </w:r>
            <w:r/>
          </w:p>
        </w:tc>
        <w:tc>
          <w:tcPr>
            <w:tcW w:w="3620" w:type="pct"/>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供应商、响应文件不存在不符合法律、法规和磋商文件规定的其他无效情形。</w:t>
            </w:r>
            <w:r/>
          </w:p>
        </w:tc>
      </w:tr>
    </w:tbl>
    <w:p>
      <w:pPr>
        <w:numPr>
          <w:ilvl w:val="0"/>
          <w:numId w:val="11"/>
        </w:numPr>
        <w:ind w:hanging="474"/>
        <w:spacing w:line="360" w:lineRule="auto"/>
        <w:tabs>
          <w:tab w:val="left" w:pos="360" w:leader="none"/>
          <w:tab w:val="left" w:pos="900" w:leader="none"/>
        </w:tabs>
        <w:rPr>
          <w:rFonts w:ascii="宋体" w:hAnsi="宋体" w:cs="宋体"/>
          <w:b/>
          <w:color w:val="000000" w:themeColor="text1"/>
          <w:sz w:val="24"/>
        </w:rPr>
        <w:outlineLvl w:val="1"/>
      </w:pPr>
      <w:r>
        <w:rPr>
          <w:rFonts w:hint="eastAsia" w:ascii="宋体" w:hAnsi="宋体" w:cs="宋体"/>
          <w:b/>
          <w:color w:val="000000" w:themeColor="text1"/>
          <w:sz w:val="24"/>
        </w:rPr>
        <w:t xml:space="preserve">磋商、响应文件有关事项的澄清、说明或者更正和最终报价</w:t>
      </w:r>
      <w:r/>
    </w:p>
    <w:p>
      <w:pPr>
        <w:numPr>
          <w:ilvl w:val="1"/>
          <w:numId w:val="11"/>
        </w:numPr>
        <w:ind w:left="0" w:firstLine="480"/>
        <w:spacing w:line="360" w:lineRule="auto"/>
        <w:tabs>
          <w:tab w:val="left" w:pos="0" w:leader="none"/>
          <w:tab w:val="left" w:pos="567" w:leader="none"/>
          <w:tab w:val="clear" w:pos="1589" w:leader="none"/>
        </w:tabs>
        <w:rPr>
          <w:rFonts w:ascii="宋体" w:hAnsi="宋体" w:cs="宋体"/>
          <w:color w:val="000000" w:themeColor="text1"/>
          <w:sz w:val="24"/>
        </w:rPr>
      </w:pPr>
      <w:r>
        <w:rPr>
          <w:rFonts w:hint="eastAsia" w:ascii="宋体" w:hAnsi="宋体" w:cs="宋体"/>
          <w:color w:val="000000" w:themeColor="text1"/>
          <w:sz w:val="24"/>
        </w:rPr>
        <w:t xml:space="preserve">磋商小组所有成员应当集中与单一供应商分别进行磋商，并给予所有参加磋商的供应商平等的磋商机会。</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ascii="宋体" w:hAnsi="宋体" w:cs="宋体"/>
          <w:color w:val="000000" w:themeColor="text1"/>
          <w:sz w:val="24"/>
        </w:rPr>
      </w:pPr>
      <w:r>
        <w:rPr>
          <w:rFonts w:hint="eastAsia" w:ascii="宋体" w:hAnsi="宋体" w:cs="宋体"/>
          <w:color w:val="000000" w:themeColor="text1"/>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ascii="宋体" w:hAnsi="宋体" w:cs="宋体"/>
          <w:color w:val="000000" w:themeColor="text1"/>
          <w:sz w:val="24"/>
        </w:rPr>
      </w:pPr>
      <w:r>
        <w:rPr>
          <w:rFonts w:hint="eastAsia" w:ascii="宋体" w:hAnsi="宋体" w:cs="宋体"/>
          <w:color w:val="000000" w:themeColor="text1"/>
          <w:sz w:val="24"/>
        </w:rPr>
        <w:t xml:space="preserve">对磋商文件作出的实质性变动是磋商文件的有效组成部分，磋商小组应当及时通过政府采购一体化平台“苏采云”系统以书面形式同时通知所有参加磋商的供应商。</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ascii="宋体" w:hAnsi="宋体" w:cs="宋体"/>
          <w:color w:val="000000" w:themeColor="text1"/>
          <w:sz w:val="24"/>
        </w:rPr>
      </w:pPr>
      <w:r>
        <w:rPr>
          <w:rFonts w:hint="eastAsia" w:ascii="宋体" w:hAnsi="宋体" w:cs="宋体"/>
          <w:color w:val="000000" w:themeColor="text1"/>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ascii="宋体" w:hAnsi="宋体" w:cs="宋体"/>
          <w:color w:val="000000" w:themeColor="text1"/>
          <w:sz w:val="24"/>
        </w:rPr>
      </w:pPr>
      <w:r>
        <w:rPr>
          <w:rFonts w:hint="eastAsia" w:ascii="宋体" w:hAnsi="宋体" w:cs="宋体"/>
          <w:color w:val="000000" w:themeColor="text1"/>
          <w:sz w:val="24"/>
        </w:rPr>
        <w:t xml:space="preserve">响应文件的澄清、说明或者更正：</w:t>
      </w:r>
      <w:r/>
    </w:p>
    <w:p>
      <w:pPr>
        <w:ind w:firstLine="480"/>
        <w:spacing w:line="360" w:lineRule="auto"/>
        <w:tabs>
          <w:tab w:val="left" w:pos="0" w:leader="none"/>
          <w:tab w:val="left" w:pos="567" w:leader="none"/>
          <w:tab w:val="left" w:pos="1134" w:leader="none"/>
          <w:tab w:val="left" w:pos="1980" w:leader="none"/>
        </w:tabs>
        <w:rPr>
          <w:rFonts w:ascii="宋体" w:hAnsi="宋体" w:cs="宋体"/>
          <w:color w:val="000000" w:themeColor="text1"/>
          <w:sz w:val="24"/>
        </w:rPr>
      </w:pPr>
      <w:r>
        <w:rPr>
          <w:rFonts w:hint="eastAsia" w:ascii="宋体" w:hAnsi="宋体" w:cs="宋体"/>
          <w:color w:val="000000" w:themeColor="text1"/>
          <w:sz w:val="24"/>
        </w:rPr>
        <w:t xml:space="preserve">评审过程中，磋商小组会将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1"/>
        </w:numPr>
        <w:ind w:left="0" w:firstLine="482"/>
        <w:spacing w:line="360" w:lineRule="auto"/>
        <w:tabs>
          <w:tab w:val="left" w:pos="0" w:leader="none"/>
          <w:tab w:val="left" w:pos="567" w:leader="none"/>
          <w:tab w:val="left" w:pos="1134" w:leader="none"/>
          <w:tab w:val="clear" w:pos="1589" w:leader="none"/>
        </w:tabs>
        <w:rPr>
          <w:rFonts w:ascii="宋体" w:hAnsi="宋体" w:cs="宋体"/>
          <w:b/>
          <w:color w:val="000000" w:themeColor="text1"/>
          <w:sz w:val="24"/>
        </w:rPr>
      </w:pPr>
      <w:r>
        <w:rPr>
          <w:rFonts w:hint="eastAsia" w:ascii="宋体" w:hAnsi="宋体" w:cs="宋体"/>
          <w:b/>
          <w:color w:val="000000" w:themeColor="text1"/>
          <w:sz w:val="24"/>
        </w:rPr>
        <w:t xml:space="preserve">磋商结束后，磋商小组将要求所有实质性响应的供应商在规定时间内通过政府采购一体化平台“苏采云”系统提交最终报价。</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ascii="宋体" w:hAnsi="宋体" w:cs="宋体"/>
          <w:color w:val="000000" w:themeColor="text1"/>
          <w:sz w:val="24"/>
        </w:rPr>
      </w:pPr>
      <w:r>
        <w:rPr>
          <w:rFonts w:hint="eastAsia" w:ascii="宋体" w:hAnsi="宋体" w:cs="宋体"/>
          <w:color w:val="000000" w:themeColor="text1"/>
          <w:sz w:val="24"/>
        </w:rPr>
        <w:t xml:space="preserve">磋商文件能够详细列明采购标的的技术、服务要求的，磋商结束后，磋商小组应当要求所有实质性响应的供应商在规定时间内提交最终报价，提交最终报价的供应商不得少于</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家。磋商文件不能详细列明采购标的的技术、服务要求，需经磋商由供应商提供最终设计方案或解决方案的，磋商结束后，磋商小组应当按照少数服从多数的原则投票推荐</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家以上供应商的设计方案或者解决方案，并要求其在规定时间内提交最终报价。市场竞争不充分的科研项目，以及需要扶持的科技成果转化项目，提交最终报价的供应商可以为</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家；政府购买服务项目（含政府和社会资本合作项目），</w:t>
      </w:r>
      <w:r>
        <w:rPr>
          <w:rFonts w:hint="eastAsia" w:ascii="宋体" w:hAnsi="宋体" w:cs="宋体"/>
          <w:color w:val="000000" w:themeColor="text1"/>
          <w:sz w:val="24"/>
        </w:rPr>
        <w:t xml:space="preserve">在采购过程中符合要求的供应商（社会资本）只有</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家的，竞争性磋商采购活动可以继续进行。</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ascii="宋体" w:hAnsi="宋体" w:cs="宋体"/>
          <w:color w:val="000000" w:themeColor="text1"/>
          <w:sz w:val="24"/>
        </w:rPr>
      </w:pPr>
      <w:r>
        <w:rPr>
          <w:rFonts w:hint="eastAsia" w:ascii="宋体" w:hAnsi="宋体" w:cs="宋体"/>
          <w:color w:val="000000" w:themeColor="text1"/>
          <w:sz w:val="24"/>
        </w:rPr>
        <w:t xml:space="preserve">最终报价是供应商响应文件的有效组成部分。</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ascii="宋体" w:hAnsi="宋体" w:cs="宋体"/>
          <w:color w:val="000000" w:themeColor="text1"/>
          <w:sz w:val="24"/>
        </w:rPr>
      </w:pPr>
      <w:r>
        <w:rPr>
          <w:rFonts w:hint="eastAsia" w:ascii="宋体" w:hAnsi="宋体" w:cs="宋体"/>
          <w:color w:val="000000" w:themeColor="text1"/>
          <w:sz w:val="24"/>
        </w:rPr>
        <w:t xml:space="preserve">已提交响应文件的供应商，在提交最终报价之前，可以根据磋商情况退出磋商</w:t>
      </w:r>
      <w:r>
        <w:rPr>
          <w:rFonts w:hint="eastAsia" w:ascii="宋体" w:hAnsi="宋体" w:cs="宋体"/>
          <w:color w:val="000000" w:themeColor="text1"/>
          <w:sz w:val="24"/>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ascii="宋体" w:hAnsi="宋体" w:cs="宋体"/>
          <w:color w:val="000000" w:themeColor="text1"/>
          <w:sz w:val="24"/>
        </w:rPr>
      </w:pPr>
      <w:r>
        <w:rPr>
          <w:rFonts w:hint="eastAsia" w:ascii="宋体" w:hAnsi="宋体" w:cs="宋体"/>
          <w:color w:val="000000" w:themeColor="text1"/>
          <w:sz w:val="24"/>
        </w:rPr>
        <w:t xml:space="preserve">评审过程中出现下列情形之一的，磋商小组应当启动异常低价响应审查程序：</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ascii="宋体" w:hAnsi="宋体" w:cs="宋体"/>
          <w:color w:val="000000" w:themeColor="text1"/>
          <w:sz w:val="24"/>
        </w:rPr>
      </w:pPr>
      <w:r>
        <w:rPr>
          <w:rFonts w:hint="eastAsia" w:ascii="宋体" w:hAnsi="宋体" w:cs="宋体"/>
          <w:color w:val="000000" w:themeColor="text1"/>
          <w:sz w:val="24"/>
        </w:rPr>
        <w:t xml:space="preserve">响应报价低于采购项目预算50%的，即响应报价＜采购项目预算×50%；</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ascii="宋体" w:hAnsi="宋体" w:cs="宋体"/>
          <w:color w:val="000000" w:themeColor="text1"/>
          <w:sz w:val="24"/>
        </w:rPr>
      </w:pPr>
      <w:r>
        <w:rPr>
          <w:rFonts w:hint="eastAsia" w:ascii="宋体" w:hAnsi="宋体" w:cs="宋体"/>
          <w:color w:val="000000" w:themeColor="text1"/>
          <w:sz w:val="24"/>
        </w:rPr>
        <w:t xml:space="preserve">响应报价低于采购项目最高限价45%的，即响应报价＜采购项目最高限价×45%；</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ascii="宋体" w:hAnsi="宋体" w:cs="宋体"/>
          <w:color w:val="000000" w:themeColor="text1"/>
          <w:sz w:val="24"/>
        </w:rPr>
      </w:pPr>
      <w:r>
        <w:rPr>
          <w:rFonts w:hint="eastAsia" w:ascii="宋体" w:hAnsi="宋体" w:cs="宋体"/>
          <w:color w:val="000000" w:themeColor="text1"/>
          <w:sz w:val="24"/>
        </w:rPr>
        <w:t xml:space="preserve">磋商小组认定的供应商报价过低、有可能影响产品质量或者不能诚信履约的其他情形。</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ascii="宋体" w:hAnsi="宋体" w:cs="宋体"/>
          <w:color w:val="000000" w:themeColor="text1"/>
          <w:sz w:val="24"/>
        </w:rPr>
      </w:pPr>
      <w:r>
        <w:rPr>
          <w:rFonts w:hint="eastAsia" w:ascii="宋体" w:hAnsi="宋体" w:cs="宋体"/>
          <w:color w:val="000000" w:themeColor="text1"/>
          <w:sz w:val="24"/>
        </w:rPr>
        <w:t xml:space="preserve">启动异常低价响应审查后，磋商小组应当要求相关供应商在磋商现场合理的时间内，提供项目具体成本测算等与报价合理性相关的书面说明及相关证明材料，对</w:t>
      </w:r>
      <w:r>
        <w:rPr>
          <w:rFonts w:hint="eastAsia" w:ascii="宋体" w:hAnsi="宋体" w:cs="宋体"/>
          <w:color w:val="000000" w:themeColor="text1"/>
          <w:sz w:val="24"/>
        </w:rPr>
        <w:t xml:space="preserve">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ascii="宋体" w:hAnsi="宋体" w:cs="宋体"/>
          <w:b/>
          <w:color w:val="000000" w:themeColor="text1"/>
          <w:sz w:val="24"/>
        </w:rPr>
        <w:outlineLvl w:val="1"/>
      </w:pPr>
      <w:r>
        <w:rPr>
          <w:rFonts w:hint="eastAsia" w:ascii="宋体" w:hAnsi="宋体" w:cs="宋体"/>
          <w:b/>
          <w:color w:val="000000" w:themeColor="text1"/>
          <w:sz w:val="24"/>
        </w:rPr>
        <w:t xml:space="preserve">最终报价的算术修正及政策调整</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ascii="宋体" w:hAnsi="宋体" w:cs="宋体"/>
          <w:color w:val="000000" w:themeColor="text1"/>
          <w:sz w:val="24"/>
        </w:rPr>
      </w:pPr>
      <w:r>
        <w:rPr>
          <w:rFonts w:hint="eastAsia" w:ascii="宋体" w:hAnsi="宋体" w:cs="宋体"/>
          <w:color w:val="000000" w:themeColor="text1"/>
          <w:sz w:val="24"/>
        </w:rPr>
        <w:t xml:space="preserve">最终报价须包含竞争性磋商文件全部内容，如最后分项报价</w:t>
      </w:r>
      <w:r>
        <w:rPr>
          <w:rFonts w:hint="eastAsia" w:ascii="宋体" w:hAnsi="宋体" w:cs="宋体"/>
          <w:color w:val="000000" w:themeColor="text1"/>
          <w:sz w:val="24"/>
        </w:rPr>
        <w:t xml:space="preserve">表有缺</w:t>
      </w:r>
      <w:r>
        <w:rPr>
          <w:rFonts w:hint="eastAsia" w:ascii="宋体" w:hAnsi="宋体" w:cs="宋体"/>
          <w:color w:val="000000" w:themeColor="text1"/>
          <w:sz w:val="24"/>
        </w:rPr>
        <w:t xml:space="preserve">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ascii="宋体" w:hAnsi="宋体" w:cs="宋体"/>
          <w:color w:val="000000" w:themeColor="text1"/>
          <w:sz w:val="24"/>
        </w:rPr>
      </w:pPr>
      <w:r>
        <w:rPr>
          <w:rFonts w:hint="eastAsia" w:ascii="宋体" w:hAnsi="宋体" w:cs="宋体"/>
          <w:color w:val="000000" w:themeColor="text1"/>
          <w:sz w:val="24"/>
        </w:rPr>
        <w:t xml:space="preserve">最终报价出现前后不一致的，按照下列规定修正：</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ascii="宋体" w:hAnsi="宋体" w:cs="宋体"/>
          <w:color w:val="000000" w:themeColor="text1"/>
          <w:sz w:val="24"/>
        </w:rPr>
      </w:pPr>
      <w:r>
        <w:rPr>
          <w:rFonts w:hint="eastAsia" w:ascii="宋体" w:hAnsi="宋体" w:cs="宋体"/>
          <w:color w:val="000000" w:themeColor="text1"/>
          <w:sz w:val="24"/>
        </w:rPr>
        <w:t xml:space="preserve">竞争性磋商文件对于报价修正是否另有规定：</w:t>
      </w:r>
      <w:r/>
    </w:p>
    <w:p>
      <w:pPr>
        <w:ind w:firstLine="480"/>
        <w:spacing w:line="360" w:lineRule="auto"/>
        <w:tabs>
          <w:tab w:val="left" w:pos="0" w:leader="none"/>
          <w:tab w:val="left" w:pos="567" w:leader="none"/>
          <w:tab w:val="left" w:pos="1134" w:leader="none"/>
          <w:tab w:val="left" w:pos="2035" w:leader="none"/>
        </w:tabs>
        <w:rPr>
          <w:rFonts w:ascii="宋体" w:hAnsi="宋体" w:cs="宋体"/>
          <w:color w:val="000000" w:themeColor="text1"/>
          <w:sz w:val="24"/>
          <w:u w:val="single"/>
        </w:rPr>
      </w:pPr>
      <w:r>
        <w:rPr>
          <w:rFonts w:hint="eastAsia" w:ascii="宋体" w:hAnsi="宋体" w:cs="宋体"/>
          <w:color w:val="000000" w:themeColor="text1"/>
          <w:sz w:val="24"/>
        </w:rPr>
        <w:t xml:space="preserve">□有，具体规定为：</w:t>
      </w:r>
      <w:r>
        <w:rPr>
          <w:rFonts w:hint="eastAsia" w:ascii="宋体" w:hAnsi="宋体" w:cs="宋体"/>
          <w:color w:val="000000" w:themeColor="text1"/>
          <w:sz w:val="24"/>
          <w:u w:val="single"/>
        </w:rPr>
        <w:t xml:space="preserve">/</w:t>
      </w:r>
      <w:r/>
    </w:p>
    <w:p>
      <w:pPr>
        <w:ind w:firstLine="480"/>
        <w:spacing w:line="360" w:lineRule="auto"/>
        <w:tabs>
          <w:tab w:val="left" w:pos="0" w:leader="none"/>
          <w:tab w:val="left" w:pos="567" w:leader="none"/>
          <w:tab w:val="left" w:pos="1134" w:leader="none"/>
          <w:tab w:val="left" w:pos="2035" w:leader="none"/>
        </w:tabs>
        <w:rPr>
          <w:rFonts w:ascii="宋体" w:hAnsi="宋体" w:cs="宋体"/>
          <w:color w:val="000000" w:themeColor="text1"/>
          <w:sz w:val="24"/>
        </w:rPr>
      </w:pPr>
      <w:r>
        <w:rPr>
          <w:rFonts w:hint="eastAsia" w:ascii="宋体" w:hAnsi="宋体" w:cs="宋体"/>
          <w:color w:val="000000" w:themeColor="text1"/>
          <w:sz w:val="24"/>
        </w:rPr>
        <w:t xml:space="preserve">■无，按下述</w:t>
      </w:r>
      <w:r>
        <w:rPr>
          <w:rFonts w:hint="eastAsia" w:ascii="宋体" w:hAnsi="宋体" w:cs="宋体"/>
          <w:color w:val="000000" w:themeColor="text1"/>
          <w:sz w:val="24"/>
        </w:rPr>
        <w:t xml:space="preserve">3.2.2-3.2.5</w:t>
      </w:r>
      <w:r>
        <w:rPr>
          <w:rFonts w:hint="eastAsia" w:ascii="宋体" w:hAnsi="宋体" w:cs="宋体"/>
          <w:color w:val="000000" w:themeColor="text1"/>
          <w:sz w:val="24"/>
        </w:rPr>
        <w:t xml:space="preserve">项规定修正。</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大写金额和小写金额不一致的，以大写金额为准；</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单价金额小数点或者百分比有明显错位的，以最终报价一览表的总价为准，并修改单价；</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总价金额与按单价汇总金额不一致的，以单价金额计算结果为准。</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ascii="宋体" w:hAnsi="宋体" w:cs="宋体"/>
          <w:color w:val="000000" w:themeColor="text1"/>
          <w:sz w:val="24"/>
        </w:rPr>
      </w:pPr>
      <w:r>
        <w:rPr>
          <w:rFonts w:hint="eastAsia" w:ascii="宋体" w:hAnsi="宋体" w:cs="宋体"/>
          <w:color w:val="000000" w:themeColor="text1"/>
          <w:sz w:val="24"/>
        </w:rPr>
        <w:t xml:space="preserve">同时出现两种以上不一致的，按照前款规定的顺序修正。修正后的报价经供应商书面确认后产生约束力，供应商不确认的，</w:t>
      </w:r>
      <w:r>
        <w:rPr>
          <w:rFonts w:hint="eastAsia" w:ascii="宋体" w:hAnsi="宋体" w:cs="宋体"/>
          <w:b/>
          <w:color w:val="000000" w:themeColor="text1"/>
          <w:sz w:val="24"/>
        </w:rPr>
        <w:t xml:space="preserve">其响应无效</w:t>
      </w:r>
      <w:r>
        <w:rPr>
          <w:rFonts w:hint="eastAsia" w:ascii="宋体" w:hAnsi="宋体" w:cs="宋体"/>
          <w:color w:val="000000" w:themeColor="text1"/>
          <w:sz w:val="24"/>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ascii="宋体" w:hAnsi="宋体" w:cs="宋体"/>
          <w:color w:val="000000" w:themeColor="text1"/>
          <w:sz w:val="24"/>
        </w:rPr>
      </w:pPr>
      <w:r>
        <w:rPr>
          <w:rFonts w:hint="eastAsia" w:ascii="宋体" w:hAnsi="宋体" w:cs="宋体"/>
          <w:color w:val="000000" w:themeColor="text1"/>
          <w:sz w:val="24"/>
        </w:rPr>
        <w:t xml:space="preserve">落实政府采购政策的价格调整：只有符合第二章《供应商须知》</w:t>
      </w:r>
      <w:r>
        <w:rPr>
          <w:rFonts w:hint="eastAsia" w:ascii="宋体" w:hAnsi="宋体" w:cs="宋体"/>
          <w:color w:val="000000" w:themeColor="text1"/>
          <w:sz w:val="24"/>
        </w:rPr>
        <w:t xml:space="preserve">4.2</w:t>
      </w:r>
      <w:r>
        <w:rPr>
          <w:rFonts w:hint="eastAsia" w:ascii="宋体" w:hAnsi="宋体" w:cs="宋体"/>
          <w:color w:val="000000" w:themeColor="text1"/>
          <w:sz w:val="24"/>
        </w:rPr>
        <w:t xml:space="preserve">条规定情形的，可以享受中小企业扶持政策，用扣除后的价格参加评审；否则，评审时价格不予扣除。</w:t>
      </w:r>
      <w:r/>
    </w:p>
    <w:p>
      <w:pPr>
        <w:numPr>
          <w:ilvl w:val="2"/>
          <w:numId w:val="11"/>
        </w:numPr>
        <w:ind w:left="0" w:firstLine="480"/>
        <w:spacing w:line="360" w:lineRule="auto"/>
        <w:tabs>
          <w:tab w:val="left" w:pos="0" w:leader="none"/>
          <w:tab w:val="left" w:pos="567" w:leader="none"/>
          <w:tab w:val="left" w:pos="1134" w:leader="none"/>
          <w:tab w:val="left" w:pos="1980" w:leader="none"/>
        </w:tabs>
        <w:rPr>
          <w:rFonts w:ascii="宋体" w:hAnsi="宋体" w:cs="宋体"/>
          <w:color w:val="000000" w:themeColor="text1"/>
          <w:sz w:val="24"/>
        </w:rPr>
      </w:pPr>
      <w:r>
        <w:rPr>
          <w:rFonts w:hint="eastAsia" w:ascii="宋体" w:hAnsi="宋体" w:cs="宋体"/>
          <w:color w:val="000000" w:themeColor="text1"/>
          <w:sz w:val="24"/>
        </w:rPr>
        <w:t xml:space="preserve">对于未预留份额专门面向中小企业采购的采购项目，以及预留份额项目中的非预留部分采购包，对</w:t>
      </w:r>
      <w:r>
        <w:rPr>
          <w:rFonts w:hint="eastAsia" w:ascii="宋体" w:hAnsi="宋体" w:cs="宋体"/>
          <w:b/>
          <w:color w:val="000000" w:themeColor="text1"/>
          <w:sz w:val="24"/>
        </w:rPr>
        <w:t xml:space="preserve">小微企业</w:t>
      </w:r>
      <w:r>
        <w:rPr>
          <w:rFonts w:hint="eastAsia" w:ascii="宋体" w:hAnsi="宋体" w:cs="宋体"/>
          <w:color w:val="000000" w:themeColor="text1"/>
          <w:sz w:val="24"/>
        </w:rPr>
        <w:t xml:space="preserve">报价给予</w:t>
      </w:r>
      <w:r>
        <w:rPr>
          <w:rFonts w:hint="eastAsia" w:ascii="宋体" w:hAnsi="宋体" w:cs="宋体"/>
          <w:color w:val="000000" w:themeColor="text1"/>
          <w:sz w:val="24"/>
        </w:rPr>
        <w:t xml:space="preserve">20%</w:t>
      </w:r>
      <w:r>
        <w:rPr>
          <w:rFonts w:hint="eastAsia" w:ascii="宋体" w:hAnsi="宋体" w:cs="宋体"/>
          <w:color w:val="000000" w:themeColor="text1"/>
          <w:sz w:val="24"/>
        </w:rPr>
        <w:t xml:space="preserve">的扣除，用扣除后的价格参加评审。</w:t>
      </w:r>
      <w:r/>
    </w:p>
    <w:p>
      <w:pPr>
        <w:numPr>
          <w:ilvl w:val="2"/>
          <w:numId w:val="11"/>
        </w:numPr>
        <w:ind w:left="0" w:firstLine="480"/>
        <w:spacing w:line="360" w:lineRule="auto"/>
        <w:tabs>
          <w:tab w:val="left" w:pos="0" w:leader="none"/>
          <w:tab w:val="left" w:pos="567" w:leader="none"/>
          <w:tab w:val="left" w:pos="1134" w:leader="none"/>
          <w:tab w:val="left" w:pos="1980" w:leader="none"/>
        </w:tabs>
        <w:rPr>
          <w:rFonts w:ascii="宋体" w:hAnsi="宋体" w:cs="宋体"/>
          <w:color w:val="000000" w:themeColor="text1"/>
          <w:sz w:val="24"/>
        </w:rPr>
      </w:pPr>
      <w:r>
        <w:rPr>
          <w:rFonts w:hint="eastAsia" w:ascii="宋体" w:hAnsi="宋体" w:cs="宋体"/>
          <w:color w:val="000000" w:themeColor="text1"/>
          <w:sz w:val="24"/>
        </w:rPr>
        <w:t xml:space="preserve">对于未预留份额专门面向中小企业采购</w:t>
      </w:r>
      <w:r>
        <w:rPr>
          <w:rFonts w:hint="eastAsia" w:ascii="宋体" w:hAnsi="宋体" w:cs="宋体"/>
          <w:color w:val="000000" w:themeColor="text1"/>
          <w:sz w:val="24"/>
        </w:rPr>
        <w:t xml:space="preserve">的采购项目，以及预留份额项目中的非预留部分采购包，且接受大中型企业与</w:t>
      </w:r>
      <w:r>
        <w:rPr>
          <w:rFonts w:hint="eastAsia" w:ascii="宋体" w:hAnsi="宋体" w:cs="宋体"/>
          <w:b/>
          <w:color w:val="000000" w:themeColor="text1"/>
          <w:sz w:val="24"/>
        </w:rPr>
        <w:t xml:space="preserve">小微企业</w:t>
      </w:r>
      <w:r>
        <w:rPr>
          <w:rFonts w:hint="eastAsia" w:ascii="宋体" w:hAnsi="宋体" w:cs="宋体"/>
          <w:color w:val="000000" w:themeColor="text1"/>
          <w:sz w:val="24"/>
        </w:rPr>
        <w:t xml:space="preserve">组成联合体或者允许大中型企业向一家或者多家</w:t>
      </w:r>
      <w:r>
        <w:rPr>
          <w:rFonts w:hint="eastAsia" w:ascii="宋体" w:hAnsi="宋体" w:cs="宋体"/>
          <w:b/>
          <w:color w:val="000000" w:themeColor="text1"/>
          <w:sz w:val="24"/>
        </w:rPr>
        <w:t xml:space="preserve">小微企业</w:t>
      </w:r>
      <w:r>
        <w:rPr>
          <w:rFonts w:hint="eastAsia" w:ascii="宋体" w:hAnsi="宋体" w:cs="宋体"/>
          <w:color w:val="000000" w:themeColor="text1"/>
          <w:sz w:val="24"/>
        </w:rPr>
        <w:t xml:space="preserve">分包的采购项目，对于联合协议或者分包意向协议约定</w:t>
      </w:r>
      <w:r>
        <w:rPr>
          <w:rFonts w:hint="eastAsia" w:ascii="宋体" w:hAnsi="宋体" w:cs="宋体"/>
          <w:b/>
          <w:color w:val="000000" w:themeColor="text1"/>
          <w:sz w:val="24"/>
        </w:rPr>
        <w:t xml:space="preserve">小微企业</w:t>
      </w:r>
      <w:r>
        <w:rPr>
          <w:rFonts w:hint="eastAsia" w:ascii="宋体" w:hAnsi="宋体" w:cs="宋体"/>
          <w:color w:val="000000" w:themeColor="text1"/>
          <w:sz w:val="24"/>
        </w:rPr>
        <w:t xml:space="preserve">的合同份额占到合同总金额</w:t>
      </w:r>
      <w:r>
        <w:rPr>
          <w:rFonts w:hint="eastAsia" w:ascii="宋体" w:hAnsi="宋体" w:cs="宋体"/>
          <w:color w:val="000000" w:themeColor="text1"/>
          <w:sz w:val="24"/>
        </w:rPr>
        <w:t xml:space="preserve"> 30%</w:t>
      </w:r>
      <w:r>
        <w:rPr>
          <w:rFonts w:hint="eastAsia" w:ascii="宋体" w:hAnsi="宋体" w:cs="宋体"/>
          <w:color w:val="000000" w:themeColor="text1"/>
          <w:sz w:val="24"/>
        </w:rPr>
        <w:t xml:space="preserve">以上的联合体或者大中型企业的报价给予</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的扣除，用扣除后的价格参加评审。</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ascii="宋体" w:hAnsi="宋体" w:cs="宋体"/>
          <w:color w:val="000000" w:themeColor="text1"/>
          <w:sz w:val="24"/>
        </w:rPr>
      </w:pPr>
      <w:r>
        <w:rPr>
          <w:rFonts w:hint="eastAsia" w:ascii="宋体" w:hAnsi="宋体" w:cs="宋体"/>
          <w:color w:val="000000" w:themeColor="text1"/>
          <w:sz w:val="24"/>
        </w:rPr>
        <w:t xml:space="preserve">组成联合体或者接受分包的小微企业与联合体内其他企业、分包企业之间存</w:t>
      </w:r>
      <w:r>
        <w:rPr>
          <w:rFonts w:hint="eastAsia" w:ascii="宋体" w:hAnsi="宋体" w:cs="宋体"/>
          <w:color w:val="000000" w:themeColor="text1"/>
          <w:sz w:val="24"/>
        </w:rPr>
        <w:t xml:space="preserve">在直接控股、管理关系的，不享受价格扣除优惠政策。</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ascii="宋体" w:hAnsi="宋体" w:cs="宋体"/>
          <w:color w:val="000000" w:themeColor="text1"/>
          <w:sz w:val="24"/>
        </w:rPr>
      </w:pPr>
      <w:r>
        <w:rPr>
          <w:rFonts w:hint="eastAsia" w:ascii="宋体" w:hAnsi="宋体" w:cs="宋体"/>
          <w:color w:val="000000" w:themeColor="text1"/>
          <w:sz w:val="24"/>
        </w:rPr>
        <w:t xml:space="preserve">价格扣除比例对小型企业和微型企业同等对待，不作区分。</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ascii="宋体" w:hAnsi="宋体" w:cs="宋体"/>
          <w:color w:val="000000" w:themeColor="text1"/>
          <w:sz w:val="24"/>
        </w:rPr>
      </w:pPr>
      <w:r>
        <w:rPr>
          <w:rFonts w:hint="eastAsia" w:ascii="宋体" w:hAnsi="宋体" w:cs="宋体"/>
          <w:color w:val="000000" w:themeColor="text1"/>
          <w:sz w:val="24"/>
        </w:rPr>
        <w:t xml:space="preserve">中小企业参加政府采购活动，应当按照竞争性磋商文件给定的</w:t>
      </w:r>
      <w:r>
        <w:rPr>
          <w:rFonts w:hint="eastAsia" w:ascii="宋体" w:hAnsi="宋体" w:cs="宋体"/>
          <w:color w:val="000000" w:themeColor="text1"/>
          <w:sz w:val="24"/>
        </w:rPr>
        <w:t xml:space="preserve">格式出具《中小企业声明函》，否则不得享受相关中小企业扶持政策。</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ascii="宋体" w:hAnsi="宋体" w:cs="宋体"/>
          <w:color w:val="000000" w:themeColor="text1"/>
          <w:sz w:val="24"/>
        </w:rPr>
      </w:pPr>
      <w:r>
        <w:rPr>
          <w:rFonts w:hint="eastAsia" w:ascii="宋体" w:hAnsi="宋体" w:cs="宋体"/>
          <w:color w:val="000000" w:themeColor="text1"/>
          <w:sz w:val="24"/>
        </w:rPr>
        <w:t xml:space="preserve">监狱企业提供了由省级以上监狱管理局（常州市含教育矫治局）、戒毒管理局（含新疆生产建设兵团）出具的属于监狱企业的证明文件的，视同小微企业。</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ascii="宋体" w:hAnsi="宋体" w:cs="宋体"/>
          <w:color w:val="000000" w:themeColor="text1"/>
          <w:sz w:val="24"/>
        </w:rPr>
      </w:pPr>
      <w:r>
        <w:rPr>
          <w:rFonts w:hint="eastAsia" w:ascii="宋体" w:hAnsi="宋体" w:cs="宋体"/>
          <w:color w:val="000000" w:themeColor="text1"/>
          <w:sz w:val="24"/>
        </w:rPr>
        <w:t xml:space="preserve">残疾人福利性单位按竞争性磋商文件要求提供了《残疾人福利性单位声明函》（见附件）的，视同小微企业。</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若供应商同时属于小型或微型企业、监狱企业、残疾人福利性单位中的两种及以上，将不重复享受小微企业价格扣减的优惠政策。</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其他为落实政府采购政策实施的优先采购：</w:t>
      </w:r>
      <w:r>
        <w:rPr>
          <w:rFonts w:hint="eastAsia" w:ascii="宋体" w:hAnsi="宋体" w:cs="宋体"/>
          <w:color w:val="000000" w:themeColor="text1"/>
          <w:sz w:val="24"/>
          <w:u w:val="single"/>
        </w:rPr>
        <w:t xml:space="preserve">/</w:t>
      </w:r>
      <w:r>
        <w:rPr>
          <w:rFonts w:hint="eastAsia" w:ascii="宋体" w:hAnsi="宋体" w:cs="宋体"/>
          <w:color w:val="000000" w:themeColor="text1"/>
          <w:sz w:val="24"/>
        </w:rPr>
        <w:t xml:space="preserve">。</w:t>
      </w:r>
      <w:r/>
    </w:p>
    <w:p>
      <w:pPr>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ascii="宋体" w:hAnsi="宋体" w:cs="宋体"/>
          <w:color w:val="000000" w:themeColor="text1"/>
          <w:sz w:val="24"/>
        </w:rPr>
        <w:outlineLvl w:val="1"/>
      </w:pPr>
      <w:r>
        <w:rPr>
          <w:rFonts w:hint="eastAsia" w:ascii="宋体" w:hAnsi="宋体" w:cs="宋体"/>
          <w:b/>
          <w:color w:val="000000" w:themeColor="text1"/>
          <w:sz w:val="24"/>
        </w:rPr>
        <w:t xml:space="preserve">磋商环节及提交最终报价后如出现以下情况的</w:t>
      </w:r>
      <w:r>
        <w:rPr>
          <w:rFonts w:hint="eastAsia" w:ascii="宋体" w:hAnsi="宋体" w:cs="宋体"/>
          <w:color w:val="000000" w:themeColor="text1"/>
          <w:sz w:val="24"/>
        </w:rPr>
        <w:t xml:space="preserve">，供应商的</w:t>
      </w:r>
      <w:r>
        <w:rPr>
          <w:rFonts w:hint="eastAsia" w:ascii="宋体" w:hAnsi="宋体" w:cs="宋体"/>
          <w:b/>
          <w:color w:val="000000" w:themeColor="text1"/>
          <w:sz w:val="24"/>
        </w:rPr>
        <w:t xml:space="preserve">响应文件无效</w:t>
      </w:r>
      <w:r>
        <w:rPr>
          <w:rFonts w:hint="eastAsia" w:ascii="宋体" w:hAnsi="宋体" w:cs="宋体"/>
          <w:color w:val="000000" w:themeColor="text1"/>
          <w:sz w:val="24"/>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ascii="宋体" w:hAnsi="宋体" w:cs="宋体"/>
          <w:color w:val="000000" w:themeColor="text1"/>
          <w:sz w:val="24"/>
        </w:rPr>
      </w:pPr>
      <w:r>
        <w:rPr>
          <w:rFonts w:hint="eastAsia" w:ascii="宋体" w:hAnsi="宋体" w:cs="宋体"/>
          <w:color w:val="000000" w:themeColor="text1"/>
          <w:sz w:val="24"/>
        </w:rPr>
        <w:t xml:space="preserve">供应商对实质性变动不予确认的；</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ascii="宋体" w:hAnsi="宋体" w:cs="宋体"/>
          <w:color w:val="000000" w:themeColor="text1"/>
          <w:sz w:val="24"/>
        </w:rPr>
      </w:pPr>
      <w:r>
        <w:rPr>
          <w:rFonts w:hint="eastAsia" w:ascii="宋体" w:hAnsi="宋体" w:cs="宋体"/>
          <w:color w:val="000000" w:themeColor="text1"/>
          <w:sz w:val="24"/>
        </w:rPr>
        <w:t xml:space="preserve">不满足磋商文件★号条款或磋商文件技术指标超出磋商文件《采购需求》中主要技术参数允许偏差的最大范围的（如有）；</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ascii="宋体" w:hAnsi="宋体" w:cs="宋体"/>
          <w:color w:val="000000" w:themeColor="text1"/>
          <w:sz w:val="24"/>
        </w:rPr>
      </w:pPr>
      <w:r>
        <w:rPr>
          <w:rFonts w:hint="eastAsia" w:ascii="宋体" w:hAnsi="宋体" w:cs="宋体"/>
          <w:color w:val="000000" w:themeColor="text1"/>
          <w:sz w:val="24"/>
        </w:rPr>
        <w:t xml:space="preserve">未按照磋商小组规定的时间、逾期提交最终报价的；</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ascii="宋体" w:hAnsi="宋体" w:cs="宋体"/>
          <w:color w:val="000000" w:themeColor="text1"/>
          <w:sz w:val="24"/>
        </w:rPr>
      </w:pPr>
      <w:r>
        <w:rPr>
          <w:rFonts w:hint="eastAsia" w:ascii="宋体" w:hAnsi="宋体" w:cs="宋体"/>
          <w:color w:val="000000" w:themeColor="text1"/>
          <w:sz w:val="24"/>
        </w:rPr>
        <w:t xml:space="preserve">如供应商的最终报价超过竞争性磋商文件中规定的项目</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采购包预算金额或者项目</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采购包最高限价的；</w:t>
      </w:r>
      <w:r/>
    </w:p>
    <w:p>
      <w:pPr>
        <w:numPr>
          <w:ilvl w:val="1"/>
          <w:numId w:val="11"/>
        </w:numPr>
        <w:ind w:left="0" w:firstLine="480"/>
        <w:spacing w:line="360" w:lineRule="auto"/>
        <w:tabs>
          <w:tab w:val="left" w:pos="0" w:leader="none"/>
          <w:tab w:val="left" w:pos="567" w:leader="none"/>
          <w:tab w:val="clear" w:pos="1589" w:leader="none"/>
        </w:tabs>
        <w:rPr>
          <w:rFonts w:ascii="宋体" w:hAnsi="宋体" w:cs="宋体"/>
          <w:color w:val="000000" w:themeColor="text1"/>
          <w:sz w:val="24"/>
        </w:rPr>
      </w:pPr>
      <w:r>
        <w:rPr>
          <w:rFonts w:hint="eastAsia" w:ascii="宋体" w:hAnsi="宋体" w:cs="宋体"/>
          <w:color w:val="000000" w:themeColor="text1"/>
          <w:sz w:val="24"/>
        </w:rPr>
        <w:t xml:space="preserve">响应文件中出现可选择性或可调整的报价的（竞争性磋商文件另有规定的除外）；</w:t>
      </w:r>
      <w:r/>
    </w:p>
    <w:p>
      <w:pPr>
        <w:numPr>
          <w:ilvl w:val="1"/>
          <w:numId w:val="11"/>
        </w:numPr>
        <w:ind w:left="0" w:firstLine="480"/>
        <w:spacing w:line="360" w:lineRule="auto"/>
        <w:tabs>
          <w:tab w:val="left" w:pos="0" w:leader="none"/>
          <w:tab w:val="left" w:pos="567" w:leader="none"/>
          <w:tab w:val="clear" w:pos="1589" w:leader="none"/>
        </w:tabs>
        <w:rPr>
          <w:rFonts w:ascii="宋体" w:hAnsi="宋体" w:cs="宋体"/>
          <w:color w:val="000000" w:themeColor="text1"/>
          <w:sz w:val="24"/>
        </w:rPr>
      </w:pPr>
      <w:r>
        <w:rPr>
          <w:rFonts w:hint="eastAsia" w:ascii="宋体" w:hAnsi="宋体" w:cs="宋体"/>
          <w:color w:val="000000" w:themeColor="text1"/>
          <w:sz w:val="24"/>
        </w:rPr>
        <w:t xml:space="preserve">最终报价出现前后不一致，供应商对修正后的报价不予确认的；</w:t>
      </w:r>
      <w:r/>
    </w:p>
    <w:p>
      <w:pPr>
        <w:numPr>
          <w:ilvl w:val="1"/>
          <w:numId w:val="11"/>
        </w:numPr>
        <w:ind w:left="0" w:firstLine="480"/>
        <w:spacing w:line="360" w:lineRule="auto"/>
        <w:tabs>
          <w:tab w:val="left" w:pos="0" w:leader="none"/>
          <w:tab w:val="left" w:pos="567" w:leader="none"/>
          <w:tab w:val="clear" w:pos="1589" w:leader="none"/>
        </w:tabs>
        <w:rPr>
          <w:rFonts w:ascii="宋体" w:hAnsi="宋体" w:cs="宋体"/>
          <w:color w:val="000000" w:themeColor="text1"/>
          <w:sz w:val="24"/>
        </w:rPr>
      </w:pPr>
      <w:r>
        <w:rPr>
          <w:rFonts w:hint="eastAsia" w:ascii="宋体" w:hAnsi="宋体" w:cs="宋体"/>
          <w:color w:val="000000" w:themeColor="text1"/>
          <w:sz w:val="24"/>
        </w:rPr>
        <w:t xml:space="preserve">其他：</w:t>
      </w:r>
      <w:r>
        <w:rPr>
          <w:rFonts w:hint="eastAsia" w:ascii="宋体" w:hAnsi="宋体" w:cs="宋体"/>
          <w:color w:val="000000" w:themeColor="text1"/>
          <w:sz w:val="24"/>
          <w:u w:val="single"/>
        </w:rPr>
        <w:t xml:space="preserve">/</w:t>
      </w:r>
      <w:r>
        <w:rPr>
          <w:rFonts w:hint="eastAsia" w:ascii="宋体" w:hAnsi="宋体" w:cs="宋体"/>
          <w:color w:val="000000" w:themeColor="text1"/>
          <w:sz w:val="24"/>
        </w:rPr>
        <w:t xml:space="preserve">。</w:t>
      </w:r>
      <w:bookmarkEnd w:id="622"/>
      <w:r/>
      <w:bookmarkEnd w:id="623"/>
      <w:r/>
      <w:r/>
    </w:p>
    <w:p>
      <w:pPr>
        <w:numPr>
          <w:ilvl w:val="0"/>
          <w:numId w:val="11"/>
        </w:numPr>
        <w:ind w:left="0" w:firstLine="482"/>
        <w:spacing w:line="360" w:lineRule="auto"/>
        <w:tabs>
          <w:tab w:val="left" w:pos="0" w:leader="none"/>
          <w:tab w:val="left" w:pos="360" w:leader="none"/>
          <w:tab w:val="left" w:pos="567" w:leader="none"/>
          <w:tab w:val="left" w:pos="900" w:leader="none"/>
        </w:tabs>
        <w:rPr>
          <w:rFonts w:ascii="宋体" w:hAnsi="宋体" w:cs="宋体"/>
          <w:b/>
          <w:color w:val="000000" w:themeColor="text1"/>
          <w:sz w:val="24"/>
        </w:rPr>
        <w:outlineLvl w:val="1"/>
      </w:pPr>
      <w:r>
        <w:rPr>
          <w:rFonts w:hint="eastAsia" w:ascii="宋体" w:hAnsi="宋体" w:cs="宋体"/>
          <w:b/>
          <w:color w:val="000000" w:themeColor="text1"/>
          <w:sz w:val="24"/>
        </w:rPr>
        <w:t xml:space="preserve">评审方法和评审标准</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ascii="宋体" w:hAnsi="宋体" w:cs="宋体"/>
          <w:color w:val="000000" w:themeColor="text1"/>
          <w:sz w:val="24"/>
        </w:rPr>
      </w:pPr>
      <w:r>
        <w:rPr>
          <w:rFonts w:hint="eastAsia" w:ascii="宋体" w:hAnsi="宋体" w:cs="宋体"/>
          <w:color w:val="000000" w:themeColor="text1"/>
          <w:sz w:val="24"/>
        </w:rPr>
        <w:t xml:space="preserve">本项目采用的评审方法为：本项目的评审采用综合评分</w:t>
      </w:r>
      <w:r>
        <w:rPr>
          <w:rFonts w:hint="eastAsia" w:ascii="宋体" w:hAnsi="宋体" w:cs="宋体"/>
          <w:color w:val="000000" w:themeColor="text1"/>
          <w:sz w:val="24"/>
        </w:rPr>
        <w:t xml:space="preserve">法。综合评分法，是指响应文件满足磋商文件全部实质性要求且按评审因素的量化指标评审得分最高的供应商为成交候选供应商的评审方法。</w:t>
      </w:r>
      <w:r>
        <w:rPr>
          <w:rFonts w:hint="eastAsia" w:ascii="宋体" w:hAnsi="宋体" w:cs="宋体"/>
          <w:color w:val="000000" w:themeColor="text1"/>
          <w:sz w:val="24"/>
        </w:rPr>
        <w:t xml:space="preserve">  </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ascii="宋体" w:hAnsi="宋体" w:cs="宋体"/>
          <w:color w:val="000000" w:themeColor="text1"/>
          <w:sz w:val="24"/>
        </w:rPr>
      </w:pPr>
      <w:r>
        <w:rPr>
          <w:rFonts w:hint="eastAsia" w:ascii="宋体" w:hAnsi="宋体" w:cs="宋体"/>
          <w:color w:val="000000" w:themeColor="text1"/>
          <w:sz w:val="24"/>
        </w:rPr>
        <w:t xml:space="preserve">竞争性磋商文件中没有规定的评审标准不得作为评审依据。</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ascii="宋体" w:hAnsi="宋体" w:cs="宋体"/>
          <w:color w:val="000000" w:themeColor="text1"/>
          <w:sz w:val="24"/>
        </w:rPr>
      </w:pPr>
      <w:r>
        <w:rPr>
          <w:rFonts w:hint="eastAsia" w:ascii="宋体" w:hAnsi="宋体" w:cs="宋体"/>
          <w:color w:val="000000" w:themeColor="text1"/>
          <w:sz w:val="24"/>
        </w:rPr>
        <w:t xml:space="preserve">非政府强制采购的节能产品或环境标志产品，依据品目清单和认证证书实施政府优先采购。优先采购的具体规定（如涉及）</w:t>
      </w:r>
      <w:r>
        <w:rPr>
          <w:rFonts w:hint="eastAsia" w:ascii="宋体" w:hAnsi="宋体" w:cs="宋体"/>
          <w:color w:val="000000" w:themeColor="text1"/>
          <w:sz w:val="24"/>
          <w:u w:val="single"/>
        </w:rPr>
        <w:t xml:space="preserve">/</w:t>
      </w:r>
      <w:r>
        <w:rPr>
          <w:rFonts w:hint="eastAsia" w:ascii="宋体" w:hAnsi="宋体" w:cs="宋体"/>
          <w:color w:val="000000" w:themeColor="text1"/>
          <w:sz w:val="24"/>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ascii="宋体" w:hAnsi="宋体" w:cs="宋体"/>
          <w:color w:val="000000" w:themeColor="text1"/>
          <w:sz w:val="24"/>
        </w:rPr>
      </w:pPr>
      <w:r>
        <w:rPr>
          <w:rFonts w:hint="eastAsia" w:ascii="宋体" w:hAnsi="宋体" w:cs="宋体"/>
          <w:color w:val="000000" w:themeColor="text1"/>
          <w:sz w:val="24"/>
        </w:rPr>
        <w:t xml:space="preserve">关于无线局域网认证产品政府采购清单中的产品，优先采购的具体规定（如</w:t>
      </w:r>
      <w:r>
        <w:rPr>
          <w:rFonts w:hint="eastAsia" w:ascii="宋体" w:hAnsi="宋体" w:cs="宋体"/>
          <w:color w:val="000000" w:themeColor="text1"/>
          <w:sz w:val="24"/>
        </w:rPr>
        <w:t xml:space="preserve">涉及）</w:t>
      </w:r>
      <w:r>
        <w:rPr>
          <w:rFonts w:hint="eastAsia" w:ascii="宋体" w:hAnsi="宋体" w:cs="宋体"/>
          <w:color w:val="000000" w:themeColor="text1"/>
          <w:sz w:val="24"/>
          <w:u w:val="single"/>
        </w:rPr>
        <w:t xml:space="preserve">/</w:t>
      </w:r>
      <w:r>
        <w:rPr>
          <w:rFonts w:hint="eastAsia" w:ascii="宋体" w:hAnsi="宋体" w:cs="宋体"/>
          <w:color w:val="000000" w:themeColor="text1"/>
          <w:sz w:val="24"/>
        </w:rPr>
        <w:t xml:space="preserve">。</w:t>
      </w:r>
      <w:r/>
    </w:p>
    <w:p>
      <w:pPr>
        <w:numPr>
          <w:ilvl w:val="0"/>
          <w:numId w:val="11"/>
        </w:numPr>
        <w:ind w:left="0" w:firstLine="482"/>
        <w:spacing w:line="360" w:lineRule="auto"/>
        <w:tabs>
          <w:tab w:val="left" w:pos="0" w:leader="none"/>
          <w:tab w:val="left" w:pos="360" w:leader="none"/>
          <w:tab w:val="left" w:pos="567" w:leader="none"/>
          <w:tab w:val="left" w:pos="900" w:leader="none"/>
        </w:tabs>
        <w:rPr>
          <w:rFonts w:ascii="宋体" w:hAnsi="宋体" w:cs="宋体"/>
          <w:b/>
          <w:color w:val="000000" w:themeColor="text1"/>
          <w:sz w:val="24"/>
        </w:rPr>
        <w:outlineLvl w:val="1"/>
      </w:pPr>
      <w:r>
        <w:rPr>
          <w:rFonts w:hint="eastAsia" w:ascii="宋体" w:hAnsi="宋体" w:cs="宋体"/>
          <w:b/>
          <w:color w:val="000000" w:themeColor="text1"/>
          <w:sz w:val="24"/>
        </w:rPr>
        <w:t xml:space="preserve">确定</w:t>
      </w:r>
      <w:bookmarkStart w:id="639" w:name="_Toc151193934"/>
      <w:r/>
      <w:bookmarkStart w:id="640" w:name="_Toc164229387"/>
      <w:r/>
      <w:bookmarkStart w:id="641" w:name="_Toc164608815"/>
      <w:r/>
      <w:bookmarkStart w:id="642" w:name="_Toc520356170"/>
      <w:r/>
      <w:bookmarkStart w:id="643" w:name="_Toc150509297"/>
      <w:r/>
      <w:bookmarkStart w:id="644" w:name="_Toc264969236"/>
      <w:r/>
      <w:bookmarkStart w:id="645" w:name="_Toc127151546"/>
      <w:r/>
      <w:bookmarkStart w:id="646" w:name="_Toc164229241"/>
      <w:r/>
      <w:bookmarkStart w:id="647" w:name="_Toc151193860"/>
      <w:r/>
      <w:bookmarkStart w:id="648" w:name="_Ref467307010"/>
      <w:r/>
      <w:bookmarkStart w:id="649" w:name="_Toc151193716"/>
      <w:r/>
      <w:bookmarkStart w:id="650" w:name="_Toc265228384"/>
      <w:r/>
      <w:bookmarkStart w:id="651" w:name="_Toc226309790"/>
      <w:r/>
      <w:bookmarkStart w:id="652" w:name="_Toc127161460"/>
      <w:r/>
      <w:bookmarkStart w:id="653" w:name="_Toc305158888"/>
      <w:r/>
      <w:bookmarkStart w:id="654" w:name="_Toc142311048"/>
      <w:r/>
      <w:bookmarkStart w:id="655" w:name="_Toc150774646"/>
      <w:r/>
      <w:bookmarkStart w:id="656" w:name="_Toc150480784"/>
      <w:r/>
      <w:bookmarkStart w:id="657" w:name="_Toc226965736"/>
      <w:r/>
      <w:bookmarkStart w:id="658" w:name="_Toc151193788"/>
      <w:r/>
      <w:bookmarkStart w:id="659" w:name="_Toc226965819"/>
      <w:r/>
      <w:bookmarkStart w:id="660" w:name="_Toc305158814"/>
      <w:r/>
      <w:bookmarkStart w:id="661" w:name="_Toc149720839"/>
      <w:r/>
      <w:bookmarkStart w:id="662" w:name="_Toc226337242"/>
      <w:r/>
      <w:bookmarkStart w:id="663" w:name="_Toc127151747"/>
      <w:r/>
      <w:bookmarkStart w:id="664" w:name="_Toc151190173"/>
      <w:r/>
      <w:bookmarkStart w:id="665" w:name="_Toc164608660"/>
      <w:r/>
      <w:bookmarkStart w:id="666" w:name="_Toc151193644"/>
      <w:r/>
      <w:bookmarkStart w:id="667" w:name="_Toc164351640"/>
      <w:r/>
      <w:bookmarkStart w:id="668" w:name="_Toc150774751"/>
      <w:r/>
      <w:bookmarkStart w:id="669" w:name="_Toc195842911"/>
      <w:r>
        <w:rPr>
          <w:rFonts w:hint="eastAsia" w:ascii="宋体" w:hAnsi="宋体" w:cs="宋体"/>
          <w:b/>
          <w:color w:val="000000" w:themeColor="text1"/>
          <w:sz w:val="24"/>
        </w:rPr>
        <w:t xml:space="preserve">成交候选人名单</w:t>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
    </w:p>
    <w:p>
      <w:pPr>
        <w:numPr>
          <w:ilvl w:val="1"/>
          <w:numId w:val="11"/>
        </w:numPr>
        <w:ind w:left="0" w:firstLine="480"/>
        <w:spacing w:line="360" w:lineRule="auto"/>
        <w:tabs>
          <w:tab w:val="left" w:pos="0" w:leader="none"/>
          <w:tab w:val="left" w:pos="567" w:leader="none"/>
          <w:tab w:val="left" w:pos="1134" w:leader="none"/>
          <w:tab w:val="clear" w:pos="1589" w:leader="none"/>
        </w:tabs>
        <w:rPr>
          <w:rFonts w:ascii="宋体" w:hAnsi="宋体" w:cs="宋体"/>
          <w:color w:val="000000" w:themeColor="text1"/>
          <w:sz w:val="24"/>
        </w:rPr>
      </w:pPr>
      <w:r>
        <w:rPr>
          <w:rFonts w:hint="eastAsia" w:ascii="宋体" w:hAnsi="宋体" w:cs="宋体"/>
          <w:color w:val="000000" w:themeColor="text1"/>
          <w:sz w:val="24"/>
        </w:rPr>
        <w:t xml:space="preserve">磋商小组将根据各供应商的评审排序以及磋商文件中关于成交候选人的相关规定，确定本项目成交候选人名单，按照评审得分由高到</w:t>
      </w:r>
      <w:r>
        <w:rPr>
          <w:rFonts w:hint="eastAsia" w:ascii="宋体" w:hAnsi="宋体" w:cs="宋体"/>
          <w:color w:val="000000" w:themeColor="text1"/>
          <w:sz w:val="24"/>
        </w:rPr>
        <w:t xml:space="preserve">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hint="eastAsia" w:ascii="宋体" w:hAnsi="宋体" w:cs="宋体"/>
          <w:color w:val="000000" w:themeColor="text1"/>
          <w:sz w:val="24"/>
        </w:rPr>
        <w:t xml:space="preserve"> </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ascii="宋体" w:hAnsi="宋体" w:cs="宋体"/>
          <w:color w:val="000000" w:themeColor="text1"/>
          <w:sz w:val="24"/>
        </w:rPr>
      </w:pPr>
      <w:r>
        <w:rPr>
          <w:rFonts w:hint="eastAsia" w:ascii="宋体" w:hAnsi="宋体" w:cs="宋体"/>
          <w:color w:val="000000" w:themeColor="text1"/>
          <w:sz w:val="24"/>
          <w:szCs w:val="20"/>
        </w:rPr>
        <w:t xml:space="preserve">磋商小组根据上述供应商排序，依次推荐排序前</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名</w:t>
      </w:r>
      <w:r>
        <w:rPr>
          <w:rFonts w:hint="eastAsia" w:ascii="宋体" w:hAnsi="宋体" w:cs="宋体"/>
          <w:color w:val="000000" w:themeColor="text1"/>
          <w:sz w:val="24"/>
          <w:szCs w:val="20"/>
        </w:rPr>
        <w:t xml:space="preserve">的供应商为</w:t>
      </w:r>
      <w:r>
        <w:rPr>
          <w:rFonts w:hint="eastAsia" w:ascii="宋体" w:hAnsi="宋体" w:cs="宋体"/>
          <w:color w:val="000000" w:themeColor="text1"/>
          <w:sz w:val="24"/>
          <w:szCs w:val="21"/>
        </w:rPr>
        <w:t xml:space="preserve">成交候选供应商</w:t>
      </w:r>
      <w:r>
        <w:rPr>
          <w:rFonts w:hint="eastAsia" w:ascii="宋体" w:hAnsi="宋体" w:cs="宋体"/>
          <w:color w:val="000000" w:themeColor="text1"/>
          <w:sz w:val="24"/>
          <w:szCs w:val="20"/>
        </w:rPr>
        <w:t xml:space="preserve">（若在磋商文件允许的情形下提交最终报价的供应商为二家，则依次推荐二名供应商为成交候选供应商），并编写评审报告。</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ascii="宋体" w:hAnsi="宋体" w:cs="宋体"/>
          <w:color w:val="000000" w:themeColor="text1"/>
          <w:sz w:val="24"/>
        </w:rPr>
      </w:pPr>
      <w:r>
        <w:rPr>
          <w:rFonts w:hint="eastAsia" w:ascii="宋体" w:hAnsi="宋体" w:cs="宋体"/>
          <w:color w:val="000000" w:themeColor="text1"/>
          <w:sz w:val="24"/>
        </w:rPr>
        <w:t xml:space="preserve">磋商小组要对评分汇总情况进行复核，特别是对排名第一的、报价最低的、响应文件被认定为无效的情形进行重点复核。</w:t>
      </w:r>
      <w:r/>
    </w:p>
    <w:p>
      <w:pPr>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ascii="宋体" w:hAnsi="宋体" w:cs="宋体"/>
          <w:b/>
          <w:color w:val="000000" w:themeColor="text1"/>
          <w:sz w:val="24"/>
        </w:rPr>
        <w:outlineLvl w:val="1"/>
      </w:pPr>
      <w:r>
        <w:rPr>
          <w:rFonts w:hint="eastAsia" w:ascii="宋体" w:hAnsi="宋体" w:cs="宋体"/>
          <w:b/>
          <w:color w:val="000000" w:themeColor="text1"/>
          <w:sz w:val="24"/>
        </w:rPr>
        <w:t xml:space="preserve">报告违法行为</w:t>
      </w:r>
      <w:r/>
    </w:p>
    <w:p>
      <w:pPr>
        <w:numPr>
          <w:ilvl w:val="1"/>
          <w:numId w:val="11"/>
        </w:numPr>
        <w:ind w:left="0" w:firstLine="480"/>
        <w:jc w:val="left"/>
        <w:spacing w:line="360" w:lineRule="auto"/>
        <w:widowControl/>
        <w:tabs>
          <w:tab w:val="left" w:pos="0" w:leader="none"/>
          <w:tab w:val="left" w:pos="567" w:leader="none"/>
          <w:tab w:val="left" w:pos="1134" w:leader="none"/>
          <w:tab w:val="clear" w:pos="1589" w:leader="none"/>
        </w:tabs>
        <w:rPr>
          <w:b/>
          <w:color w:val="000000" w:themeColor="text1"/>
          <w:sz w:val="24"/>
        </w:rPr>
      </w:pPr>
      <w:r>
        <w:rPr>
          <w:rFonts w:hint="eastAsia" w:ascii="宋体" w:hAnsi="宋体" w:cs="宋体"/>
          <w:color w:val="000000" w:themeColor="text1"/>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color w:val="000000" w:themeColor="text1"/>
          <w:sz w:val="24"/>
        </w:rPr>
        <w:br w:type="page" w:clear="all"/>
      </w:r>
      <w:r/>
    </w:p>
    <w:p>
      <w:pPr>
        <w:pStyle w:val="869"/>
        <w:spacing w:before="0" w:line="360" w:lineRule="auto"/>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二、评</w:t>
      </w:r>
      <w:r>
        <w:rPr>
          <w:rFonts w:hint="eastAsia" w:ascii="Times New Roman" w:hAnsi="Times New Roman" w:eastAsia="宋体"/>
          <w:color w:val="000000" w:themeColor="text1"/>
          <w:sz w:val="24"/>
          <w:szCs w:val="24"/>
        </w:rPr>
        <w:t xml:space="preserve">审</w:t>
      </w:r>
      <w:r>
        <w:rPr>
          <w:rFonts w:ascii="Times New Roman" w:hAnsi="Times New Roman" w:eastAsia="宋体"/>
          <w:color w:val="000000" w:themeColor="text1"/>
          <w:sz w:val="24"/>
          <w:szCs w:val="24"/>
        </w:rPr>
        <w:t xml:space="preserve">标准</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8"/>
        <w:gridCol w:w="965"/>
        <w:gridCol w:w="723"/>
        <w:gridCol w:w="6782"/>
      </w:tblGrid>
      <w:tr>
        <w:trPr>
          <w:trHeight w:val="454"/>
        </w:trPr>
        <w:tc>
          <w:tcPr>
            <w:tcW w:w="818" w:type="dxa"/>
            <w:vAlign w:val="center"/>
            <w:textDirection w:val="lrTb"/>
            <w:noWrap w:val="false"/>
          </w:tcPr>
          <w:p>
            <w:pPr>
              <w:ind w:firstLine="28"/>
              <w:jc w:val="center"/>
              <w:spacing w:line="360" w:lineRule="exact"/>
              <w:rPr>
                <w:rFonts w:ascii="宋体" w:hAnsi="宋体" w:cs="宋体"/>
                <w:b/>
                <w:bCs/>
                <w:color w:val="000000" w:themeColor="text1"/>
                <w:sz w:val="24"/>
              </w:rPr>
            </w:pPr>
            <w:r>
              <w:rPr>
                <w:rFonts w:hint="eastAsia" w:ascii="宋体" w:hAnsi="宋体" w:cs="宋体"/>
                <w:b/>
                <w:bCs/>
                <w:color w:val="000000" w:themeColor="text1"/>
                <w:sz w:val="24"/>
              </w:rPr>
              <w:t xml:space="preserve">序号</w:t>
            </w:r>
            <w:r/>
          </w:p>
        </w:tc>
        <w:tc>
          <w:tcPr>
            <w:tcW w:w="965" w:type="dxa"/>
            <w:vAlign w:val="center"/>
            <w:textDirection w:val="lrTb"/>
            <w:noWrap w:val="false"/>
          </w:tcPr>
          <w:p>
            <w:pPr>
              <w:ind w:firstLine="28"/>
              <w:jc w:val="center"/>
              <w:spacing w:line="360" w:lineRule="exact"/>
              <w:rPr>
                <w:rFonts w:ascii="宋体" w:hAnsi="宋体" w:cs="宋体"/>
                <w:b/>
                <w:bCs/>
                <w:color w:val="000000" w:themeColor="text1"/>
                <w:sz w:val="24"/>
              </w:rPr>
            </w:pPr>
            <w:r>
              <w:rPr>
                <w:rFonts w:hint="eastAsia" w:ascii="宋体" w:hAnsi="宋体" w:cs="宋体"/>
                <w:b/>
                <w:bCs/>
                <w:color w:val="000000" w:themeColor="text1"/>
                <w:sz w:val="24"/>
              </w:rPr>
              <w:t xml:space="preserve">评分因素</w:t>
            </w:r>
            <w:r/>
          </w:p>
        </w:tc>
        <w:tc>
          <w:tcPr>
            <w:tcW w:w="723" w:type="dxa"/>
            <w:vAlign w:val="center"/>
            <w:textDirection w:val="lrTb"/>
            <w:noWrap w:val="false"/>
          </w:tcPr>
          <w:p>
            <w:pPr>
              <w:ind w:firstLine="28"/>
              <w:jc w:val="center"/>
              <w:spacing w:line="360" w:lineRule="exact"/>
              <w:rPr>
                <w:rFonts w:ascii="宋体" w:hAnsi="宋体" w:cs="宋体"/>
                <w:b/>
                <w:bCs/>
                <w:color w:val="000000" w:themeColor="text1"/>
                <w:sz w:val="24"/>
              </w:rPr>
            </w:pPr>
            <w:r>
              <w:rPr>
                <w:rFonts w:hint="eastAsia" w:ascii="宋体" w:hAnsi="宋体" w:cs="宋体"/>
                <w:b/>
                <w:bCs/>
                <w:color w:val="000000" w:themeColor="text1"/>
                <w:sz w:val="24"/>
              </w:rPr>
              <w:t xml:space="preserve">分值</w:t>
            </w:r>
            <w:r/>
          </w:p>
        </w:tc>
        <w:tc>
          <w:tcPr>
            <w:tcW w:w="6782" w:type="dxa"/>
            <w:vAlign w:val="center"/>
            <w:textDirection w:val="lrTb"/>
            <w:noWrap w:val="false"/>
          </w:tcPr>
          <w:p>
            <w:pPr>
              <w:ind w:firstLine="28"/>
              <w:jc w:val="center"/>
              <w:spacing w:line="360" w:lineRule="exact"/>
              <w:rPr>
                <w:rFonts w:ascii="宋体" w:hAnsi="宋体" w:cs="宋体"/>
                <w:b/>
                <w:bCs/>
                <w:color w:val="000000" w:themeColor="text1"/>
                <w:sz w:val="24"/>
              </w:rPr>
            </w:pPr>
            <w:r>
              <w:rPr>
                <w:rFonts w:hint="eastAsia" w:ascii="宋体" w:hAnsi="宋体" w:cs="宋体"/>
                <w:b/>
                <w:bCs/>
                <w:color w:val="000000" w:themeColor="text1"/>
                <w:sz w:val="24"/>
              </w:rPr>
              <w:t xml:space="preserve">评分标准</w:t>
            </w:r>
            <w:r/>
          </w:p>
        </w:tc>
      </w:tr>
      <w:tr>
        <w:trPr>
          <w:trHeight w:val="454"/>
        </w:trPr>
        <w:tc>
          <w:tcPr>
            <w:tcW w:w="818"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1</w:t>
            </w:r>
            <w:r/>
          </w:p>
        </w:tc>
        <w:tc>
          <w:tcPr>
            <w:tcW w:w="965"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价格分</w:t>
            </w:r>
            <w:r/>
          </w:p>
        </w:tc>
        <w:tc>
          <w:tcPr>
            <w:tcW w:w="723"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10</w:t>
            </w:r>
            <w:r/>
          </w:p>
        </w:tc>
        <w:tc>
          <w:tcPr>
            <w:tcW w:w="6782" w:type="dxa"/>
            <w:vAlign w:val="center"/>
            <w:textDirection w:val="lrTb"/>
            <w:noWrap w:val="false"/>
          </w:tcPr>
          <w:p>
            <w:pPr>
              <w:ind w:firstLine="480"/>
              <w:spacing w:line="360" w:lineRule="exact"/>
              <w:rPr>
                <w:rFonts w:ascii="宋体" w:hAnsi="宋体"/>
                <w:color w:val="000000" w:themeColor="text1"/>
                <w:sz w:val="24"/>
              </w:rPr>
            </w:pPr>
            <w:r>
              <w:rPr>
                <w:rFonts w:ascii="宋体" w:hAnsi="宋体"/>
                <w:color w:val="000000" w:themeColor="text1"/>
                <w:sz w:val="24"/>
              </w:rPr>
              <w:t xml:space="preserve">满足磋商文件要求且</w:t>
            </w:r>
            <w:r>
              <w:rPr>
                <w:rFonts w:hint="eastAsia" w:ascii="宋体" w:hAnsi="宋体"/>
                <w:color w:val="000000" w:themeColor="text1"/>
                <w:sz w:val="24"/>
              </w:rPr>
              <w:t xml:space="preserve">最终报价</w:t>
            </w:r>
            <w:r>
              <w:rPr>
                <w:rFonts w:ascii="宋体" w:hAnsi="宋体"/>
                <w:color w:val="000000" w:themeColor="text1"/>
                <w:sz w:val="24"/>
              </w:rPr>
              <w:t xml:space="preserve">最低的报价为评标基准价，其价格分为满分。其他供应商的价格分统一按照下列公式计算：</w:t>
            </w:r>
            <w:r/>
          </w:p>
          <w:p>
            <w:pPr>
              <w:ind w:firstLine="480"/>
              <w:spacing w:line="360" w:lineRule="exact"/>
              <w:rPr>
                <w:rFonts w:ascii="宋体" w:hAnsi="宋体"/>
                <w:color w:val="000000" w:themeColor="text1"/>
                <w:sz w:val="24"/>
              </w:rPr>
            </w:pPr>
            <w:r>
              <w:rPr>
                <w:rFonts w:hint="eastAsia" w:ascii="宋体" w:hAnsi="宋体"/>
                <w:color w:val="000000" w:themeColor="text1"/>
                <w:sz w:val="24"/>
              </w:rPr>
              <w:t xml:space="preserve">价格分</w:t>
            </w:r>
            <w:r>
              <w:rPr>
                <w:rFonts w:ascii="宋体" w:hAnsi="宋体"/>
                <w:color w:val="000000" w:themeColor="text1"/>
                <w:sz w:val="24"/>
              </w:rPr>
              <w:t xml:space="preserve">得分＝（评标基准价</w:t>
            </w:r>
            <w:r>
              <w:rPr>
                <w:rFonts w:ascii="宋体" w:hAnsi="宋体"/>
                <w:color w:val="000000" w:themeColor="text1"/>
                <w:sz w:val="24"/>
              </w:rPr>
              <w:t xml:space="preserve">/</w:t>
            </w:r>
            <w:r>
              <w:rPr>
                <w:rFonts w:hint="eastAsia" w:ascii="宋体" w:hAnsi="宋体"/>
                <w:color w:val="000000" w:themeColor="text1"/>
                <w:sz w:val="24"/>
              </w:rPr>
              <w:t xml:space="preserve">最终报价</w:t>
            </w:r>
            <w:r>
              <w:rPr>
                <w:rFonts w:ascii="宋体" w:hAnsi="宋体"/>
                <w:color w:val="000000" w:themeColor="text1"/>
                <w:sz w:val="24"/>
              </w:rPr>
              <w:t xml:space="preserve">）</w:t>
            </w:r>
            <w:r>
              <w:rPr>
                <w:rFonts w:ascii="宋体" w:hAnsi="宋体"/>
                <w:color w:val="000000" w:themeColor="text1"/>
                <w:sz w:val="24"/>
              </w:rPr>
              <w:t xml:space="preserve">×</w:t>
            </w:r>
            <w:r>
              <w:rPr>
                <w:rFonts w:ascii="宋体" w:hAnsi="宋体"/>
                <w:color w:val="000000" w:themeColor="text1"/>
                <w:sz w:val="24"/>
              </w:rPr>
              <w:t xml:space="preserve">分值。</w:t>
            </w:r>
            <w:r/>
          </w:p>
          <w:p>
            <w:pPr>
              <w:ind w:firstLine="482"/>
              <w:spacing w:line="360" w:lineRule="exact"/>
              <w:rPr>
                <w:rFonts w:ascii="宋体" w:hAnsi="宋体" w:cs="宋体"/>
                <w:b/>
                <w:bCs/>
                <w:color w:val="000000" w:themeColor="text1"/>
                <w:sz w:val="24"/>
              </w:rPr>
            </w:pPr>
            <w:r>
              <w:rPr>
                <w:rFonts w:hint="eastAsia" w:ascii="宋体" w:hAnsi="宋体" w:cs="宋体"/>
                <w:b/>
                <w:bCs/>
                <w:color w:val="000000" w:themeColor="text1"/>
                <w:sz w:val="24"/>
              </w:rPr>
              <w:t xml:space="preserve">此处最终报价指</w:t>
            </w:r>
            <w:r>
              <w:rPr>
                <w:rFonts w:hint="eastAsia" w:ascii="宋体" w:hAnsi="宋体" w:cs="宋体"/>
                <w:b/>
                <w:bCs/>
                <w:color w:val="000000" w:themeColor="text1"/>
                <w:sz w:val="24"/>
              </w:rPr>
              <w:t xml:space="preserve">经过报价修正，及因落实政府采购政策进行价格调整后的最终报价，详见第三章《评标方法和评标标准》</w:t>
            </w:r>
            <w:r>
              <w:rPr>
                <w:rFonts w:hint="eastAsia" w:ascii="宋体" w:hAnsi="宋体" w:cs="宋体"/>
                <w:b/>
                <w:bCs/>
                <w:color w:val="000000" w:themeColor="text1"/>
                <w:sz w:val="24"/>
              </w:rPr>
              <w:t xml:space="preserve">3</w:t>
            </w:r>
            <w:r>
              <w:rPr>
                <w:rFonts w:hint="eastAsia" w:ascii="宋体" w:hAnsi="宋体" w:cs="宋体"/>
                <w:b/>
                <w:bCs/>
                <w:color w:val="000000" w:themeColor="text1"/>
                <w:sz w:val="24"/>
              </w:rPr>
              <w:t xml:space="preserve">。</w:t>
            </w:r>
            <w:r/>
          </w:p>
        </w:tc>
      </w:tr>
      <w:tr>
        <w:trPr>
          <w:trHeight w:val="454"/>
        </w:trPr>
        <w:tc>
          <w:tcPr>
            <w:tcW w:w="818"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2</w:t>
            </w:r>
            <w:r/>
          </w:p>
        </w:tc>
        <w:tc>
          <w:tcPr>
            <w:tcW w:w="965"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主观分</w:t>
            </w:r>
            <w:r/>
          </w:p>
        </w:tc>
        <w:tc>
          <w:tcPr>
            <w:tcW w:w="723"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60</w:t>
            </w:r>
            <w:r/>
          </w:p>
        </w:tc>
        <w:tc>
          <w:tcPr>
            <w:tcW w:w="6782" w:type="dxa"/>
            <w:vAlign w:val="center"/>
            <w:textDirection w:val="lrTb"/>
            <w:noWrap w:val="false"/>
          </w:tcPr>
          <w:p>
            <w:pPr>
              <w:spacing w:line="360" w:lineRule="exact"/>
              <w:rPr>
                <w:rFonts w:ascii="宋体" w:hAnsi="宋体" w:cs="宋体"/>
                <w:color w:val="000000" w:themeColor="text1"/>
                <w:sz w:val="24"/>
              </w:rPr>
            </w:pPr>
            <w:r>
              <w:rPr>
                <w:rFonts w:ascii="宋体" w:hAnsi="宋体" w:cs="宋体"/>
                <w:color w:val="000000" w:themeColor="text1"/>
                <w:sz w:val="24"/>
              </w:rPr>
            </w:r>
            <w:r/>
          </w:p>
        </w:tc>
      </w:tr>
      <w:tr>
        <w:trPr>
          <w:trHeight w:val="454"/>
        </w:trPr>
        <w:tc>
          <w:tcPr>
            <w:tcW w:w="818"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2.1</w:t>
            </w:r>
            <w:r/>
          </w:p>
        </w:tc>
        <w:tc>
          <w:tcPr>
            <w:tcW w:w="965"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bCs/>
                <w:color w:val="000000" w:themeColor="text1"/>
                <w:spacing w:val="-6"/>
                <w:sz w:val="24"/>
              </w:rPr>
              <w:t xml:space="preserve">项目理解及需求分析</w:t>
            </w:r>
            <w:r/>
          </w:p>
        </w:tc>
        <w:tc>
          <w:tcPr>
            <w:tcW w:w="723"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8</w:t>
            </w:r>
            <w:r/>
          </w:p>
        </w:tc>
        <w:tc>
          <w:tcPr>
            <w:tcW w:w="6782" w:type="dxa"/>
            <w:vAlign w:val="center"/>
            <w:textDirection w:val="lrTb"/>
            <w:noWrap w:val="false"/>
          </w:tcPr>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根据供应商提供的</w:t>
            </w:r>
            <w:r>
              <w:rPr>
                <w:rFonts w:hint="eastAsia" w:ascii="宋体" w:hAnsi="宋体" w:cs="宋体"/>
                <w:b/>
                <w:color w:val="000000" w:themeColor="text1"/>
                <w:spacing w:val="-6"/>
                <w:sz w:val="24"/>
              </w:rPr>
              <w:t xml:space="preserve">项目理解及需求分析</w:t>
            </w:r>
            <w:r>
              <w:rPr>
                <w:rFonts w:hint="eastAsia" w:ascii="宋体" w:hAnsi="宋体" w:cs="宋体"/>
                <w:color w:val="000000" w:themeColor="text1"/>
                <w:sz w:val="24"/>
              </w:rPr>
              <w:t xml:space="preserve">(</w:t>
            </w:r>
            <w:r>
              <w:rPr>
                <w:rFonts w:hint="eastAsia" w:ascii="宋体" w:hAnsi="宋体" w:cs="宋体"/>
                <w:color w:val="000000" w:themeColor="text1"/>
                <w:spacing w:val="-6"/>
                <w:sz w:val="24"/>
              </w:rPr>
              <w:t xml:space="preserve">项目概况及服务目标；服务需求分析</w:t>
            </w:r>
            <w:r>
              <w:rPr>
                <w:rFonts w:hint="eastAsia" w:ascii="宋体" w:hAnsi="宋体" w:cs="宋体"/>
                <w:color w:val="000000" w:themeColor="text1"/>
                <w:sz w:val="24"/>
              </w:rPr>
              <w:t xml:space="preserve">等)</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1.方案完整、可行，能完全满足项目实施要求，得</w:t>
            </w:r>
            <w:r>
              <w:rPr>
                <w:rFonts w:hint="eastAsia" w:ascii="宋体" w:hAnsi="宋体" w:cs="宋体"/>
                <w:color w:val="000000" w:themeColor="text1"/>
                <w:sz w:val="24"/>
              </w:rPr>
              <w:t xml:space="preserve">8</w:t>
            </w:r>
            <w:r>
              <w:rPr>
                <w:rFonts w:hint="eastAsia" w:ascii="宋体" w:hAnsi="宋体" w:cs="宋体"/>
                <w:color w:val="000000" w:themeColor="text1"/>
                <w:sz w:val="24"/>
              </w:rPr>
              <w:t xml:space="preserve">分；</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2.方案较具体、可行，能基本满足项目实施要求，得</w:t>
            </w: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分；</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3.方案内容较简单，对项目实施要求响应一般，得</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分；</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4.未提供不得分。</w:t>
            </w:r>
            <w:r/>
          </w:p>
        </w:tc>
      </w:tr>
      <w:tr>
        <w:trPr>
          <w:trHeight w:val="454"/>
        </w:trPr>
        <w:tc>
          <w:tcPr>
            <w:tcW w:w="818"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2.2</w:t>
            </w:r>
            <w:r/>
          </w:p>
        </w:tc>
        <w:tc>
          <w:tcPr>
            <w:tcW w:w="965"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bCs/>
                <w:color w:val="000000" w:themeColor="text1"/>
                <w:spacing w:val="-6"/>
                <w:sz w:val="24"/>
              </w:rPr>
              <w:t xml:space="preserve">课程培训方案</w:t>
            </w:r>
            <w:r/>
          </w:p>
        </w:tc>
        <w:tc>
          <w:tcPr>
            <w:tcW w:w="723"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8</w:t>
            </w:r>
            <w:r/>
          </w:p>
        </w:tc>
        <w:tc>
          <w:tcPr>
            <w:tcW w:w="6782" w:type="dxa"/>
            <w:vAlign w:val="center"/>
            <w:textDirection w:val="lrTb"/>
            <w:noWrap w:val="false"/>
          </w:tcPr>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根据供应商课程培训 (包括但不限于：课程具体课纲；课程培训计划；讲师资质等)</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1.方案完整、可行，能完全满足项目实施要求，得</w:t>
            </w:r>
            <w:r>
              <w:rPr>
                <w:rFonts w:hint="eastAsia" w:ascii="宋体" w:hAnsi="宋体" w:cs="宋体"/>
                <w:color w:val="000000" w:themeColor="text1"/>
                <w:sz w:val="24"/>
              </w:rPr>
              <w:t xml:space="preserve">8</w:t>
            </w:r>
            <w:r>
              <w:rPr>
                <w:rFonts w:hint="eastAsia" w:ascii="宋体" w:hAnsi="宋体" w:cs="宋体"/>
                <w:color w:val="000000" w:themeColor="text1"/>
                <w:sz w:val="24"/>
              </w:rPr>
              <w:t xml:space="preserve">分；</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2.方案较具体、可行，能基本满足项目实施要求，得</w:t>
            </w: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分；</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3.方案内容较简单，对项目实施要求响应一般，得</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分；</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4.未提供不得分。</w:t>
            </w:r>
            <w:r/>
          </w:p>
        </w:tc>
      </w:tr>
      <w:tr>
        <w:trPr>
          <w:trHeight w:val="454"/>
        </w:trPr>
        <w:tc>
          <w:tcPr>
            <w:tcW w:w="818"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.3</w:t>
            </w:r>
            <w:r/>
          </w:p>
        </w:tc>
        <w:tc>
          <w:tcPr>
            <w:tcW w:w="965" w:type="dxa"/>
            <w:vAlign w:val="center"/>
            <w:textDirection w:val="lrTb"/>
            <w:noWrap w:val="false"/>
          </w:tcPr>
          <w:p>
            <w:pPr>
              <w:jc w:val="center"/>
              <w:spacing w:line="360" w:lineRule="exact"/>
              <w:rPr>
                <w:rFonts w:ascii="宋体" w:hAnsi="宋体" w:cs="宋体"/>
                <w:color w:val="000000" w:themeColor="text1"/>
                <w:sz w:val="24"/>
              </w:rPr>
            </w:pPr>
            <w:r>
              <w:rPr>
                <w:rFonts w:ascii="宋体" w:hAnsi="宋体" w:cs="宋体"/>
                <w:color w:val="000000" w:themeColor="text1"/>
                <w:sz w:val="24"/>
              </w:rPr>
              <w:t xml:space="preserve">课程教材</w:t>
            </w:r>
            <w:r>
              <w:rPr>
                <w:rFonts w:hint="eastAsia" w:ascii="宋体" w:hAnsi="宋体" w:cs="宋体"/>
                <w:color w:val="000000" w:themeColor="text1"/>
                <w:sz w:val="24"/>
              </w:rPr>
              <w:t xml:space="preserve">制作</w:t>
            </w:r>
            <w:r/>
          </w:p>
        </w:tc>
        <w:tc>
          <w:tcPr>
            <w:tcW w:w="723"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8</w:t>
            </w:r>
            <w:r/>
          </w:p>
        </w:tc>
        <w:tc>
          <w:tcPr>
            <w:tcW w:w="6782" w:type="dxa"/>
            <w:vAlign w:val="center"/>
            <w:textDirection w:val="lrTb"/>
            <w:noWrap w:val="false"/>
          </w:tcPr>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根据供应商课程教材</w:t>
            </w:r>
            <w:r>
              <w:rPr>
                <w:rFonts w:hint="eastAsia" w:ascii="宋体" w:hAnsi="宋体" w:cs="宋体"/>
                <w:color w:val="000000" w:themeColor="text1"/>
                <w:sz w:val="24"/>
              </w:rPr>
              <w:t xml:space="preserve">制作</w:t>
            </w:r>
            <w:r>
              <w:rPr>
                <w:rFonts w:hint="eastAsia" w:ascii="宋体" w:hAnsi="宋体" w:cs="宋体"/>
                <w:color w:val="000000" w:themeColor="text1"/>
                <w:sz w:val="24"/>
              </w:rPr>
              <w:t xml:space="preserve">内容(包括但不限于：课程具体课纲；教材完整程度；教材配套资源等)</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1.方案完整、可行，能完全满足项目实施要求，得</w:t>
            </w:r>
            <w:r>
              <w:rPr>
                <w:rFonts w:hint="eastAsia" w:ascii="宋体" w:hAnsi="宋体" w:cs="宋体"/>
                <w:color w:val="000000" w:themeColor="text1"/>
                <w:sz w:val="24"/>
              </w:rPr>
              <w:t xml:space="preserve">8</w:t>
            </w:r>
            <w:r>
              <w:rPr>
                <w:rFonts w:hint="eastAsia" w:ascii="宋体" w:hAnsi="宋体" w:cs="宋体"/>
                <w:color w:val="000000" w:themeColor="text1"/>
                <w:sz w:val="24"/>
              </w:rPr>
              <w:t xml:space="preserve">分；</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2.方案较具体、可行，能基本满足项目实施要求，得</w:t>
            </w: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分；</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3.方案内容较简单，对项目实施要求响应一般，得</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分；</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4.未提供不得分。</w:t>
            </w:r>
            <w:r/>
          </w:p>
        </w:tc>
      </w:tr>
      <w:tr>
        <w:trPr>
          <w:trHeight w:val="454"/>
        </w:trPr>
        <w:tc>
          <w:tcPr>
            <w:tcW w:w="818"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.4</w:t>
            </w:r>
            <w:r/>
          </w:p>
        </w:tc>
        <w:tc>
          <w:tcPr>
            <w:tcW w:w="965"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应急</w:t>
            </w:r>
            <w:r>
              <w:rPr>
                <w:rFonts w:ascii="宋体" w:hAnsi="宋体" w:cs="宋体"/>
                <w:color w:val="000000" w:themeColor="text1"/>
                <w:sz w:val="24"/>
              </w:rPr>
              <w:t xml:space="preserve">方案</w:t>
            </w:r>
            <w:r/>
          </w:p>
        </w:tc>
        <w:tc>
          <w:tcPr>
            <w:tcW w:w="723" w:type="dxa"/>
            <w:vAlign w:val="center"/>
            <w:textDirection w:val="lrTb"/>
            <w:noWrap w:val="false"/>
          </w:tcPr>
          <w:p>
            <w:pPr>
              <w:jc w:val="center"/>
              <w:spacing w:line="360" w:lineRule="exact"/>
              <w:rPr>
                <w:rFonts w:ascii="宋体" w:hAnsi="宋体" w:cs="宋体"/>
                <w:color w:val="000000" w:themeColor="text1"/>
                <w:sz w:val="24"/>
              </w:rPr>
            </w:pPr>
            <w:r>
              <w:rPr>
                <w:rFonts w:ascii="宋体" w:hAnsi="宋体" w:cs="宋体"/>
                <w:color w:val="000000" w:themeColor="text1"/>
                <w:sz w:val="24"/>
              </w:rPr>
              <w:t xml:space="preserve">6</w:t>
            </w:r>
            <w:r/>
          </w:p>
        </w:tc>
        <w:tc>
          <w:tcPr>
            <w:tcW w:w="6782" w:type="dxa"/>
            <w:vAlign w:val="center"/>
            <w:textDirection w:val="lrTb"/>
            <w:noWrap w:val="false"/>
          </w:tcPr>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根据供应商</w:t>
            </w:r>
            <w:r>
              <w:rPr>
                <w:rFonts w:hint="eastAsia" w:ascii="宋体" w:hAnsi="宋体" w:cs="宋体"/>
                <w:b/>
                <w:bCs/>
                <w:color w:val="000000" w:themeColor="text1"/>
                <w:sz w:val="24"/>
              </w:rPr>
              <w:t xml:space="preserve">应急</w:t>
            </w:r>
            <w:r>
              <w:rPr>
                <w:rFonts w:ascii="宋体" w:hAnsi="宋体" w:cs="宋体"/>
                <w:b/>
                <w:bCs/>
                <w:color w:val="000000" w:themeColor="text1"/>
                <w:sz w:val="24"/>
              </w:rPr>
              <w:t xml:space="preserve">方案</w:t>
            </w:r>
            <w:r>
              <w:rPr>
                <w:rFonts w:hint="eastAsia" w:ascii="宋体" w:hAnsi="宋体" w:cs="宋体"/>
                <w:color w:val="000000" w:themeColor="text1"/>
                <w:sz w:val="24"/>
              </w:rPr>
              <w:t xml:space="preserve">(包括但不限于：应急情况分析；应对措施；应急情况人员及物资安排)</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1.方案完整、可行，能完全满足项目实施要求，得</w:t>
            </w:r>
            <w:r>
              <w:rPr>
                <w:rFonts w:ascii="宋体" w:hAnsi="宋体" w:cs="宋体"/>
                <w:color w:val="000000" w:themeColor="text1"/>
                <w:sz w:val="24"/>
              </w:rPr>
              <w:t xml:space="preserve">6</w:t>
            </w:r>
            <w:r>
              <w:rPr>
                <w:rFonts w:hint="eastAsia" w:ascii="宋体" w:hAnsi="宋体" w:cs="宋体"/>
                <w:color w:val="000000" w:themeColor="text1"/>
                <w:sz w:val="24"/>
              </w:rPr>
              <w:t xml:space="preserve">分；</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2.方案较具体、可行，能基本满足项目实施要求，得</w:t>
            </w:r>
            <w:r>
              <w:rPr>
                <w:rFonts w:ascii="宋体" w:hAnsi="宋体" w:cs="宋体"/>
                <w:color w:val="000000" w:themeColor="text1"/>
                <w:sz w:val="24"/>
              </w:rPr>
              <w:t xml:space="preserve">4</w:t>
            </w:r>
            <w:r>
              <w:rPr>
                <w:rFonts w:hint="eastAsia" w:ascii="宋体" w:hAnsi="宋体" w:cs="宋体"/>
                <w:color w:val="000000" w:themeColor="text1"/>
                <w:sz w:val="24"/>
              </w:rPr>
              <w:t xml:space="preserve">分；</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3.方案内容较简单，对项目实施要求响应一般，得</w:t>
            </w:r>
            <w:r>
              <w:rPr>
                <w:rFonts w:ascii="宋体" w:hAnsi="宋体" w:cs="宋体"/>
                <w:color w:val="000000" w:themeColor="text1"/>
                <w:sz w:val="24"/>
              </w:rPr>
              <w:t xml:space="preserve">2</w:t>
            </w:r>
            <w:r>
              <w:rPr>
                <w:rFonts w:hint="eastAsia" w:ascii="宋体" w:hAnsi="宋体" w:cs="宋体"/>
                <w:color w:val="000000" w:themeColor="text1"/>
                <w:sz w:val="24"/>
              </w:rPr>
              <w:t xml:space="preserve">分；</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4.未提供不得分。</w:t>
            </w:r>
            <w:r/>
          </w:p>
        </w:tc>
      </w:tr>
      <w:tr>
        <w:trPr>
          <w:trHeight w:val="454"/>
        </w:trPr>
        <w:tc>
          <w:tcPr>
            <w:tcW w:w="818"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.5</w:t>
            </w:r>
            <w:r/>
          </w:p>
        </w:tc>
        <w:tc>
          <w:tcPr>
            <w:tcW w:w="965"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售后服务方案</w:t>
            </w:r>
            <w:r/>
          </w:p>
        </w:tc>
        <w:tc>
          <w:tcPr>
            <w:tcW w:w="723" w:type="dxa"/>
            <w:vAlign w:val="center"/>
            <w:textDirection w:val="lrTb"/>
            <w:noWrap w:val="false"/>
          </w:tcPr>
          <w:p>
            <w:pPr>
              <w:jc w:val="center"/>
              <w:spacing w:line="360" w:lineRule="exact"/>
              <w:rPr>
                <w:rFonts w:ascii="宋体" w:hAnsi="宋体" w:cs="宋体"/>
                <w:color w:val="000000" w:themeColor="text1"/>
                <w:sz w:val="24"/>
              </w:rPr>
            </w:pPr>
            <w:r>
              <w:rPr>
                <w:rFonts w:ascii="宋体" w:hAnsi="宋体" w:cs="宋体"/>
                <w:color w:val="000000" w:themeColor="text1"/>
                <w:sz w:val="24"/>
              </w:rPr>
              <w:t xml:space="preserve">6</w:t>
            </w:r>
            <w:r/>
          </w:p>
        </w:tc>
        <w:tc>
          <w:tcPr>
            <w:tcW w:w="6782" w:type="dxa"/>
            <w:vAlign w:val="center"/>
            <w:textDirection w:val="lrTb"/>
            <w:noWrap w:val="false"/>
          </w:tcPr>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根据供应商</w:t>
            </w:r>
            <w:r>
              <w:rPr>
                <w:rFonts w:hint="eastAsia" w:ascii="宋体" w:hAnsi="宋体" w:cs="宋体"/>
                <w:b/>
                <w:bCs/>
                <w:color w:val="000000" w:themeColor="text1"/>
                <w:sz w:val="24"/>
              </w:rPr>
              <w:t xml:space="preserve">售后服务方案</w:t>
            </w:r>
            <w:r>
              <w:rPr>
                <w:rFonts w:hint="eastAsia" w:ascii="宋体" w:hAnsi="宋体" w:cs="宋体"/>
                <w:color w:val="000000" w:themeColor="text1"/>
                <w:sz w:val="24"/>
              </w:rPr>
              <w:t xml:space="preserve">(包括但不限于：售后服务体系方案；售后服务人员安排方案；响应时间措施方案等)</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1.方案完整、可行，能完全满足项目实施要求，得</w:t>
            </w:r>
            <w:r>
              <w:rPr>
                <w:rFonts w:ascii="宋体" w:hAnsi="宋体" w:cs="宋体"/>
                <w:color w:val="000000" w:themeColor="text1"/>
                <w:sz w:val="24"/>
              </w:rPr>
              <w:t xml:space="preserve">6</w:t>
            </w:r>
            <w:r>
              <w:rPr>
                <w:rFonts w:hint="eastAsia" w:ascii="宋体" w:hAnsi="宋体" w:cs="宋体"/>
                <w:color w:val="000000" w:themeColor="text1"/>
                <w:sz w:val="24"/>
              </w:rPr>
              <w:t xml:space="preserve">分；</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2.方案较具体、可行，能基本满足项目实施要求，得</w:t>
            </w:r>
            <w:r>
              <w:rPr>
                <w:rFonts w:ascii="宋体" w:hAnsi="宋体" w:cs="宋体"/>
                <w:color w:val="000000" w:themeColor="text1"/>
                <w:sz w:val="24"/>
              </w:rPr>
              <w:t xml:space="preserve">4</w:t>
            </w:r>
            <w:r>
              <w:rPr>
                <w:rFonts w:hint="eastAsia" w:ascii="宋体" w:hAnsi="宋体" w:cs="宋体"/>
                <w:color w:val="000000" w:themeColor="text1"/>
                <w:sz w:val="24"/>
              </w:rPr>
              <w:t xml:space="preserve">分；</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3.方案内容较简单，对项目实施要求响应一般，得</w:t>
            </w:r>
            <w:r>
              <w:rPr>
                <w:rFonts w:ascii="宋体" w:hAnsi="宋体" w:cs="宋体"/>
                <w:color w:val="000000" w:themeColor="text1"/>
                <w:sz w:val="24"/>
              </w:rPr>
              <w:t xml:space="preserve">2</w:t>
            </w:r>
            <w:r>
              <w:rPr>
                <w:rFonts w:hint="eastAsia" w:ascii="宋体" w:hAnsi="宋体" w:cs="宋体"/>
                <w:color w:val="000000" w:themeColor="text1"/>
                <w:sz w:val="24"/>
              </w:rPr>
              <w:t xml:space="preserve">分；</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4.未提供不得分。</w:t>
            </w:r>
            <w:r/>
          </w:p>
        </w:tc>
      </w:tr>
      <w:tr>
        <w:trPr>
          <w:trHeight w:val="454"/>
        </w:trPr>
        <w:tc>
          <w:tcPr>
            <w:tcW w:w="818"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6</w:t>
            </w:r>
            <w:r/>
          </w:p>
        </w:tc>
        <w:tc>
          <w:tcPr>
            <w:tcW w:w="965" w:type="dxa"/>
            <w:vAlign w:val="center"/>
            <w:textDirection w:val="lrTb"/>
            <w:noWrap w:val="false"/>
          </w:tcPr>
          <w:p>
            <w:pPr>
              <w:jc w:val="center"/>
              <w:spacing w:line="360" w:lineRule="exact"/>
              <w:rPr>
                <w:rFonts w:ascii="宋体" w:hAnsi="宋体" w:cs="宋体"/>
                <w:bCs/>
                <w:color w:val="000000" w:themeColor="text1"/>
                <w:spacing w:val="-6"/>
                <w:sz w:val="24"/>
              </w:rPr>
            </w:pPr>
            <w:r>
              <w:rPr>
                <w:rFonts w:hint="eastAsia" w:ascii="宋体" w:hAnsi="宋体" w:cs="等线"/>
                <w:color w:val="000000" w:themeColor="text1"/>
                <w:sz w:val="24"/>
              </w:rPr>
              <w:t xml:space="preserve">对本项目的重点、难点分析及应对措施</w:t>
            </w:r>
            <w:r/>
          </w:p>
        </w:tc>
        <w:tc>
          <w:tcPr>
            <w:tcW w:w="723"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6</w:t>
            </w:r>
            <w:r/>
          </w:p>
        </w:tc>
        <w:tc>
          <w:tcPr>
            <w:tcW w:w="6782" w:type="dxa"/>
            <w:vAlign w:val="center"/>
            <w:textDirection w:val="lrTb"/>
            <w:noWrap w:val="false"/>
          </w:tcPr>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根据供应商</w:t>
            </w:r>
            <w:r>
              <w:rPr>
                <w:rFonts w:hint="eastAsia" w:ascii="宋体" w:hAnsi="宋体" w:cs="等线"/>
                <w:color w:val="000000" w:themeColor="text1"/>
                <w:sz w:val="24"/>
              </w:rPr>
              <w:t xml:space="preserve">对本项目的</w:t>
            </w:r>
            <w:r>
              <w:rPr>
                <w:rFonts w:hint="eastAsia" w:ascii="宋体" w:hAnsi="宋体" w:cs="等线"/>
                <w:b/>
                <w:bCs/>
                <w:color w:val="000000" w:themeColor="text1"/>
                <w:sz w:val="24"/>
              </w:rPr>
              <w:t xml:space="preserve">重点、难点分析及应对措施</w:t>
            </w:r>
            <w:r>
              <w:rPr>
                <w:rFonts w:hint="eastAsia" w:ascii="宋体" w:hAnsi="宋体" w:cs="宋体"/>
                <w:color w:val="000000" w:themeColor="text1"/>
                <w:sz w:val="24"/>
              </w:rPr>
              <w:t xml:space="preserve">(包括但不限于：对本项目重点难点分析；对本项目重点难点的应对措施等)</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1.方案完整、可行，能完全满足项目实施要求，得6分；</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2.方案较具体、可行，能基本满足项目实施要求，得4分；</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3.方案内容较简单，对项目实施要求响应一般，得2分；</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4.未提供不得分。</w:t>
            </w:r>
            <w:r/>
          </w:p>
        </w:tc>
      </w:tr>
      <w:tr>
        <w:trPr>
          <w:trHeight w:val="454"/>
        </w:trPr>
        <w:tc>
          <w:tcPr>
            <w:tcW w:w="818"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7</w:t>
            </w:r>
            <w:r/>
          </w:p>
        </w:tc>
        <w:tc>
          <w:tcPr>
            <w:tcW w:w="965" w:type="dxa"/>
            <w:vAlign w:val="center"/>
            <w:textDirection w:val="lrTb"/>
            <w:noWrap w:val="false"/>
          </w:tcPr>
          <w:p>
            <w:pPr>
              <w:jc w:val="center"/>
              <w:spacing w:line="360" w:lineRule="exact"/>
              <w:rPr>
                <w:rFonts w:ascii="宋体" w:hAnsi="宋体" w:cs="宋体"/>
                <w:bCs/>
                <w:color w:val="000000" w:themeColor="text1"/>
                <w:spacing w:val="-6"/>
                <w:sz w:val="24"/>
              </w:rPr>
            </w:pPr>
            <w:r>
              <w:rPr>
                <w:rFonts w:hint="eastAsia" w:ascii="宋体" w:hAnsi="宋体" w:cs="宋体"/>
                <w:color w:val="000000" w:themeColor="text1"/>
                <w:sz w:val="24"/>
              </w:rPr>
              <w:t xml:space="preserve">项目进度计划</w:t>
            </w:r>
            <w:r/>
          </w:p>
        </w:tc>
        <w:tc>
          <w:tcPr>
            <w:tcW w:w="723"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6</w:t>
            </w:r>
            <w:r/>
          </w:p>
        </w:tc>
        <w:tc>
          <w:tcPr>
            <w:tcW w:w="6782" w:type="dxa"/>
            <w:vAlign w:val="center"/>
            <w:textDirection w:val="lrTb"/>
            <w:noWrap w:val="false"/>
          </w:tcPr>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根据供应商</w:t>
            </w:r>
            <w:r>
              <w:rPr>
                <w:rFonts w:hint="eastAsia" w:ascii="宋体" w:hAnsi="宋体" w:cs="宋体"/>
                <w:b/>
                <w:bCs/>
                <w:color w:val="000000" w:themeColor="text1"/>
                <w:sz w:val="24"/>
              </w:rPr>
              <w:t xml:space="preserve">项目进度计划</w:t>
            </w:r>
            <w:r>
              <w:rPr>
                <w:rFonts w:hint="eastAsia" w:ascii="宋体" w:hAnsi="宋体" w:cs="宋体"/>
                <w:color w:val="000000" w:themeColor="text1"/>
                <w:sz w:val="24"/>
              </w:rPr>
              <w:t xml:space="preserve">(包括但不限于：</w:t>
            </w:r>
            <w:r>
              <w:rPr>
                <w:rFonts w:hint="eastAsia" w:ascii="宋体" w:hAnsi="宋体" w:cs="宋体"/>
                <w:bCs/>
                <w:color w:val="000000" w:themeColor="text1"/>
                <w:spacing w:val="-6"/>
                <w:sz w:val="24"/>
              </w:rPr>
              <w:t xml:space="preserve">时间进度安排；进度保证措施</w:t>
            </w:r>
            <w:r>
              <w:rPr>
                <w:rFonts w:hint="eastAsia" w:ascii="宋体" w:hAnsi="宋体" w:cs="宋体"/>
                <w:color w:val="000000" w:themeColor="text1"/>
                <w:sz w:val="24"/>
              </w:rPr>
              <w:t xml:space="preserve">等)</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1.方案完整、可行，能完全满足项目实施要求，得6分；</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2.方案较具体、可行，能基本满足项目实施要求，得4分；</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3.方案内容较简单，对项目实施要求响应一般，得2分；</w:t>
            </w:r>
            <w:r/>
          </w:p>
          <w:p>
            <w:pPr>
              <w:ind w:firstLine="364"/>
              <w:jc w:val="left"/>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4.未提供不得分。</w:t>
            </w:r>
            <w:r/>
          </w:p>
        </w:tc>
      </w:tr>
      <w:tr>
        <w:trPr>
          <w:trHeight w:val="454"/>
        </w:trPr>
        <w:tc>
          <w:tcPr>
            <w:tcW w:w="818"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8</w:t>
            </w:r>
            <w:r/>
          </w:p>
        </w:tc>
        <w:tc>
          <w:tcPr>
            <w:tcW w:w="965"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等线"/>
                <w:color w:val="000000" w:themeColor="text1"/>
                <w:sz w:val="24"/>
              </w:rPr>
              <w:t xml:space="preserve">质量</w:t>
            </w:r>
            <w:r>
              <w:rPr>
                <w:rFonts w:ascii="宋体" w:hAnsi="宋体" w:cs="等线"/>
                <w:color w:val="000000" w:themeColor="text1"/>
                <w:sz w:val="24"/>
              </w:rPr>
              <w:t xml:space="preserve">保证措施</w:t>
            </w:r>
            <w:r/>
          </w:p>
        </w:tc>
        <w:tc>
          <w:tcPr>
            <w:tcW w:w="723"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6</w:t>
            </w:r>
            <w:r/>
          </w:p>
        </w:tc>
        <w:tc>
          <w:tcPr>
            <w:tcW w:w="6782" w:type="dxa"/>
            <w:vAlign w:val="center"/>
            <w:textDirection w:val="lrTb"/>
            <w:noWrap w:val="false"/>
          </w:tcPr>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根据供应商</w:t>
            </w:r>
            <w:r>
              <w:rPr>
                <w:rFonts w:hint="eastAsia" w:ascii="宋体" w:hAnsi="宋体" w:cs="等线"/>
                <w:b/>
                <w:bCs/>
                <w:color w:val="000000" w:themeColor="text1"/>
                <w:sz w:val="24"/>
              </w:rPr>
              <w:t xml:space="preserve">质量</w:t>
            </w:r>
            <w:r>
              <w:rPr>
                <w:rFonts w:ascii="宋体" w:hAnsi="宋体" w:cs="等线"/>
                <w:b/>
                <w:bCs/>
                <w:color w:val="000000" w:themeColor="text1"/>
                <w:sz w:val="24"/>
              </w:rPr>
              <w:t xml:space="preserve">保证措施</w:t>
            </w:r>
            <w:r>
              <w:rPr>
                <w:rFonts w:hint="eastAsia" w:ascii="宋体" w:hAnsi="宋体" w:cs="宋体"/>
                <w:color w:val="000000" w:themeColor="text1"/>
                <w:sz w:val="24"/>
              </w:rPr>
              <w:t xml:space="preserve">(包括但不限于：</w:t>
            </w:r>
            <w:r>
              <w:rPr>
                <w:rFonts w:hint="eastAsia" w:ascii="宋体" w:hAnsi="宋体"/>
                <w:bCs/>
                <w:color w:val="000000" w:themeColor="text1"/>
                <w:sz w:val="24"/>
              </w:rPr>
              <w:t xml:space="preserve">质量保障措施；反馈机制及对应改进措施</w:t>
            </w:r>
            <w:r>
              <w:rPr>
                <w:rFonts w:hint="eastAsia" w:ascii="宋体" w:hAnsi="宋体" w:cs="宋体"/>
                <w:color w:val="000000" w:themeColor="text1"/>
                <w:sz w:val="24"/>
              </w:rPr>
              <w:t xml:space="preserve">等)</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1.方案完整、可行，能完全满足项目实施要求，得6分；</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2.方案较具体、可行，能基本满足项目实施要求，得4分；</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3.方案内容较简单，对项目实施要求响应一般，得2分；</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4.未提供不得分。</w:t>
            </w:r>
            <w:r/>
          </w:p>
        </w:tc>
      </w:tr>
      <w:tr>
        <w:trPr>
          <w:trHeight w:val="454"/>
        </w:trPr>
        <w:tc>
          <w:tcPr>
            <w:tcW w:w="818"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9</w:t>
            </w:r>
            <w:r/>
          </w:p>
        </w:tc>
        <w:tc>
          <w:tcPr>
            <w:tcW w:w="965" w:type="dxa"/>
            <w:vAlign w:val="center"/>
            <w:textDirection w:val="lrTb"/>
            <w:noWrap w:val="false"/>
          </w:tcPr>
          <w:p>
            <w:pPr>
              <w:jc w:val="center"/>
              <w:spacing w:line="360" w:lineRule="exact"/>
              <w:rPr>
                <w:rFonts w:ascii="宋体" w:hAnsi="宋体" w:cs="等线"/>
                <w:color w:val="000000" w:themeColor="text1"/>
                <w:sz w:val="24"/>
              </w:rPr>
            </w:pPr>
            <w:r>
              <w:rPr>
                <w:rFonts w:hint="eastAsia" w:ascii="宋体" w:hAnsi="宋体" w:cs="等线"/>
                <w:color w:val="000000" w:themeColor="text1"/>
                <w:sz w:val="24"/>
              </w:rPr>
              <w:t xml:space="preserve">拟投入人员方案</w:t>
            </w:r>
            <w:r/>
          </w:p>
        </w:tc>
        <w:tc>
          <w:tcPr>
            <w:tcW w:w="723"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6</w:t>
            </w:r>
            <w:r/>
          </w:p>
        </w:tc>
        <w:tc>
          <w:tcPr>
            <w:tcW w:w="6782" w:type="dxa"/>
            <w:vAlign w:val="center"/>
            <w:textDirection w:val="lrTb"/>
            <w:noWrap w:val="false"/>
          </w:tcPr>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根据供应商</w:t>
            </w:r>
            <w:r>
              <w:rPr>
                <w:rFonts w:hint="eastAsia" w:ascii="宋体" w:hAnsi="宋体" w:cs="等线"/>
                <w:color w:val="000000" w:themeColor="text1"/>
                <w:sz w:val="24"/>
              </w:rPr>
              <w:t xml:space="preserve">拟</w:t>
            </w:r>
            <w:r>
              <w:rPr>
                <w:rFonts w:hint="eastAsia" w:ascii="宋体" w:hAnsi="宋体" w:cs="等线"/>
                <w:b/>
                <w:bCs/>
                <w:color w:val="000000" w:themeColor="text1"/>
                <w:sz w:val="24"/>
              </w:rPr>
              <w:t xml:space="preserve">投入人员方案</w:t>
            </w:r>
            <w:r>
              <w:rPr>
                <w:rFonts w:hint="eastAsia" w:ascii="宋体" w:hAnsi="宋体" w:cs="宋体"/>
                <w:color w:val="000000" w:themeColor="text1"/>
                <w:sz w:val="24"/>
              </w:rPr>
              <w:t xml:space="preserve">(包括但不限于：</w:t>
            </w:r>
            <w:r>
              <w:rPr>
                <w:rFonts w:hint="eastAsia" w:ascii="宋体" w:hAnsi="宋体" w:cs="等线"/>
                <w:color w:val="000000" w:themeColor="text1"/>
                <w:sz w:val="24"/>
              </w:rPr>
              <w:t xml:space="preserve">人员配置及岗位分工；协调配合方案等</w:t>
            </w:r>
            <w:r>
              <w:rPr>
                <w:rFonts w:hint="eastAsia" w:ascii="宋体" w:hAnsi="宋体" w:cs="宋体"/>
                <w:color w:val="000000" w:themeColor="text1"/>
                <w:sz w:val="24"/>
              </w:rPr>
              <w:t xml:space="preserve">)</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1.方案完整、可行，能完全满足项目实施要求，得6分；</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2.方案较具体、可行，能基本满足项目实施要求，得4分；</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3.方案内容较简单，对项目实施要求响应一般，得2分；</w:t>
            </w:r>
            <w:r/>
          </w:p>
          <w:p>
            <w:pPr>
              <w:ind w:firstLine="364"/>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4.未提供不得分。</w:t>
            </w:r>
            <w:r/>
          </w:p>
        </w:tc>
      </w:tr>
      <w:tr>
        <w:trPr>
          <w:trHeight w:val="454"/>
        </w:trPr>
        <w:tc>
          <w:tcPr>
            <w:tcW w:w="818"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3</w:t>
            </w:r>
            <w:r/>
          </w:p>
        </w:tc>
        <w:tc>
          <w:tcPr>
            <w:tcW w:w="965"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客观分</w:t>
            </w:r>
            <w:r/>
          </w:p>
        </w:tc>
        <w:tc>
          <w:tcPr>
            <w:tcW w:w="723"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30</w:t>
            </w:r>
            <w:r/>
          </w:p>
        </w:tc>
        <w:tc>
          <w:tcPr>
            <w:tcW w:w="6782" w:type="dxa"/>
            <w:vAlign w:val="center"/>
            <w:textDirection w:val="lrTb"/>
            <w:noWrap w:val="false"/>
          </w:tcPr>
          <w:p>
            <w:pPr>
              <w:spacing w:line="360" w:lineRule="exact"/>
              <w:rPr>
                <w:rFonts w:ascii="宋体" w:hAnsi="宋体" w:cs="宋体"/>
                <w:color w:val="000000" w:themeColor="text1"/>
                <w:sz w:val="24"/>
              </w:rPr>
            </w:pPr>
            <w:r>
              <w:rPr>
                <w:rFonts w:ascii="宋体" w:hAnsi="宋体" w:cs="宋体"/>
                <w:color w:val="000000" w:themeColor="text1"/>
                <w:sz w:val="24"/>
              </w:rPr>
            </w:r>
            <w:r/>
          </w:p>
        </w:tc>
      </w:tr>
      <w:tr>
        <w:trPr>
          <w:trHeight w:val="454"/>
        </w:trPr>
        <w:tc>
          <w:tcPr>
            <w:tcW w:w="818" w:type="dxa"/>
            <w:vAlign w:val="center"/>
            <w:textDirection w:val="lrTb"/>
            <w:noWrap w:val="false"/>
          </w:tcPr>
          <w:p>
            <w:pPr>
              <w:ind w:firstLine="28"/>
              <w:jc w:val="center"/>
              <w:spacing w:line="360" w:lineRule="exact"/>
              <w:rPr>
                <w:rFonts w:ascii="宋体" w:hAnsi="宋体"/>
                <w:color w:val="000000" w:themeColor="text1"/>
                <w:sz w:val="24"/>
              </w:rPr>
            </w:pPr>
            <w:r>
              <w:rPr>
                <w:rFonts w:hint="eastAsia" w:ascii="宋体" w:hAnsi="宋体"/>
                <w:color w:val="000000" w:themeColor="text1"/>
                <w:sz w:val="24"/>
              </w:rPr>
              <w:t xml:space="preserve">3.1</w:t>
            </w:r>
            <w:r/>
          </w:p>
        </w:tc>
        <w:tc>
          <w:tcPr>
            <w:tcW w:w="965" w:type="dxa"/>
            <w:vAlign w:val="center"/>
            <w:textDirection w:val="lrTb"/>
            <w:noWrap w:val="false"/>
          </w:tcPr>
          <w:p>
            <w:pPr>
              <w:ind w:firstLine="28"/>
              <w:jc w:val="center"/>
              <w:spacing w:line="360" w:lineRule="exact"/>
              <w:rPr>
                <w:rFonts w:ascii="宋体" w:hAnsi="宋体" w:cs="等线"/>
                <w:color w:val="000000" w:themeColor="text1"/>
                <w:sz w:val="24"/>
              </w:rPr>
            </w:pPr>
            <w:r>
              <w:rPr>
                <w:rFonts w:hint="eastAsia" w:ascii="宋体" w:hAnsi="宋体" w:cs="等线"/>
                <w:color w:val="000000" w:themeColor="text1"/>
                <w:sz w:val="24"/>
              </w:rPr>
              <w:t xml:space="preserve">技术响应</w:t>
            </w:r>
            <w:r/>
          </w:p>
        </w:tc>
        <w:tc>
          <w:tcPr>
            <w:tcW w:w="723" w:type="dxa"/>
            <w:vAlign w:val="center"/>
            <w:textDirection w:val="lrTb"/>
            <w:noWrap w:val="false"/>
          </w:tcPr>
          <w:p>
            <w:pPr>
              <w:ind w:firstLine="28"/>
              <w:jc w:val="center"/>
              <w:spacing w:line="360" w:lineRule="exact"/>
              <w:rPr>
                <w:rFonts w:ascii="宋体" w:hAnsi="宋体" w:cs="等线"/>
                <w:color w:val="000000" w:themeColor="text1"/>
                <w:sz w:val="24"/>
              </w:rPr>
            </w:pPr>
            <w:r>
              <w:rPr>
                <w:rFonts w:hint="eastAsia" w:ascii="宋体" w:hAnsi="宋体" w:cs="等线"/>
                <w:color w:val="000000" w:themeColor="text1"/>
                <w:sz w:val="24"/>
              </w:rPr>
              <w:t xml:space="preserve">1</w:t>
            </w:r>
            <w:r>
              <w:rPr>
                <w:rFonts w:hint="eastAsia" w:ascii="宋体" w:hAnsi="宋体" w:cs="等线"/>
                <w:color w:val="000000" w:themeColor="text1"/>
                <w:sz w:val="24"/>
              </w:rPr>
              <w:t xml:space="preserve">1</w:t>
            </w:r>
            <w:r/>
          </w:p>
        </w:tc>
        <w:tc>
          <w:tcPr>
            <w:tcW w:w="6782" w:type="dxa"/>
            <w:textDirection w:val="lrTb"/>
            <w:noWrap w:val="false"/>
          </w:tcPr>
          <w:p>
            <w:pPr>
              <w:ind w:firstLine="482"/>
              <w:jc w:val="left"/>
              <w:spacing w:line="360" w:lineRule="exact"/>
              <w:rPr>
                <w:rFonts w:ascii="宋体" w:hAnsi="宋体" w:cs="宋体"/>
                <w:color w:val="000000" w:themeColor="text1"/>
                <w:sz w:val="24"/>
              </w:rPr>
            </w:pPr>
            <w:r>
              <w:rPr>
                <w:rFonts w:hint="eastAsia" w:ascii="宋体" w:hAnsi="宋体" w:cs="宋体"/>
                <w:color w:val="000000" w:themeColor="text1"/>
                <w:sz w:val="24"/>
              </w:rPr>
              <w:t xml:space="preserve">根据</w:t>
            </w:r>
            <w:r>
              <w:rPr>
                <w:rFonts w:hint="eastAsia" w:ascii="宋体" w:hAnsi="宋体" w:cs="宋体"/>
                <w:color w:val="000000" w:themeColor="text1"/>
                <w:sz w:val="24"/>
              </w:rPr>
              <w:t xml:space="preserve">响应文件</w:t>
            </w:r>
            <w:r>
              <w:rPr>
                <w:rFonts w:hint="eastAsia" w:ascii="宋体" w:hAnsi="宋体" w:cs="宋体"/>
                <w:color w:val="000000" w:themeColor="text1"/>
                <w:sz w:val="24"/>
              </w:rPr>
              <w:t xml:space="preserve">是否</w:t>
            </w:r>
            <w:r>
              <w:rPr>
                <w:rFonts w:hint="eastAsia" w:ascii="宋体" w:hAnsi="宋体" w:cs="宋体"/>
                <w:color w:val="000000" w:themeColor="text1"/>
                <w:sz w:val="24"/>
              </w:rPr>
              <w:t xml:space="preserve">符合或优于</w:t>
            </w:r>
            <w:r>
              <w:rPr>
                <w:rFonts w:hint="eastAsia" w:ascii="宋体" w:hAnsi="宋体" w:cs="宋体"/>
                <w:color w:val="000000" w:themeColor="text1"/>
                <w:sz w:val="24"/>
              </w:rPr>
              <w:t xml:space="preserve">采购</w:t>
            </w:r>
            <w:r>
              <w:rPr>
                <w:rFonts w:hint="eastAsia" w:ascii="宋体" w:hAnsi="宋体" w:cs="宋体"/>
                <w:color w:val="000000" w:themeColor="text1"/>
                <w:sz w:val="24"/>
              </w:rPr>
              <w:t xml:space="preserve">文件</w:t>
            </w:r>
            <w:r>
              <w:rPr>
                <w:rFonts w:hint="eastAsia" w:ascii="宋体" w:hAnsi="宋体" w:cs="宋体"/>
                <w:color w:val="000000" w:themeColor="text1"/>
                <w:sz w:val="24"/>
              </w:rPr>
              <w:t xml:space="preserve">服务清单技术要求</w:t>
            </w:r>
            <w:r>
              <w:rPr>
                <w:rFonts w:hint="eastAsia" w:ascii="宋体" w:hAnsi="宋体" w:cs="宋体"/>
                <w:color w:val="000000" w:themeColor="text1"/>
                <w:sz w:val="24"/>
              </w:rPr>
              <w:t xml:space="preserve">进行评价。符合</w:t>
            </w:r>
            <w:r>
              <w:rPr>
                <w:rFonts w:hint="eastAsia" w:ascii="宋体" w:hAnsi="宋体" w:cs="宋体"/>
                <w:color w:val="000000" w:themeColor="text1"/>
                <w:sz w:val="24"/>
              </w:rPr>
              <w:t xml:space="preserve">或优于</w:t>
            </w:r>
            <w:r>
              <w:rPr>
                <w:rFonts w:hint="eastAsia" w:ascii="宋体" w:hAnsi="宋体" w:cs="宋体"/>
                <w:color w:val="000000" w:themeColor="text1"/>
                <w:sz w:val="24"/>
              </w:rPr>
              <w:t xml:space="preserve">技术要求的得基本分</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分，带“▲”参数为重要参数，每有一项负偏离的，扣</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分，其他参数为一般参数，每有一项负偏离的，扣0.5分，扣完为止。</w:t>
            </w:r>
            <w:r/>
          </w:p>
          <w:p>
            <w:pPr>
              <w:ind w:firstLine="482"/>
              <w:jc w:val="left"/>
              <w:spacing w:line="360" w:lineRule="exact"/>
              <w:rPr>
                <w:rFonts w:ascii="宋体" w:hAnsi="宋体" w:cs="宋体"/>
                <w:b/>
                <w:bCs/>
                <w:color w:val="000000" w:themeColor="text1"/>
                <w:sz w:val="24"/>
              </w:rPr>
            </w:pPr>
            <w:r>
              <w:rPr>
                <w:rFonts w:hint="eastAsia" w:ascii="宋体" w:hAnsi="宋体" w:cs="宋体"/>
                <w:b/>
                <w:bCs/>
                <w:color w:val="000000" w:themeColor="text1"/>
                <w:sz w:val="24"/>
              </w:rPr>
              <w:t xml:space="preserve">供应商根据服务清单技术要求提供相关证明材料，未明确具体证明材料的</w:t>
            </w:r>
            <w:r>
              <w:rPr>
                <w:rFonts w:hint="eastAsia" w:ascii="宋体" w:hAnsi="宋体" w:cs="宋体"/>
                <w:b/>
                <w:bCs/>
                <w:color w:val="000000" w:themeColor="text1"/>
                <w:sz w:val="24"/>
              </w:rPr>
              <w:t xml:space="preserve">以偏离表承诺为准。</w:t>
            </w:r>
            <w:r/>
          </w:p>
          <w:p>
            <w:pPr>
              <w:ind w:firstLine="482"/>
              <w:jc w:val="left"/>
              <w:spacing w:line="360" w:lineRule="exact"/>
              <w:rPr>
                <w:rFonts w:ascii="宋体" w:hAnsi="宋体" w:cs="宋体"/>
                <w:color w:val="000000" w:themeColor="text1"/>
                <w:sz w:val="24"/>
              </w:rPr>
            </w:pPr>
            <w:r>
              <w:rPr>
                <w:rFonts w:hint="eastAsia" w:ascii="宋体" w:hAnsi="宋体" w:cs="宋体"/>
                <w:b/>
                <w:bCs/>
                <w:color w:val="000000" w:themeColor="text1"/>
                <w:sz w:val="24"/>
              </w:rPr>
              <w:t xml:space="preserve">未按</w:t>
            </w:r>
            <w:r>
              <w:rPr>
                <w:rFonts w:hint="eastAsia" w:ascii="宋体" w:hAnsi="宋体" w:cs="宋体"/>
                <w:b/>
                <w:bCs/>
                <w:color w:val="000000" w:themeColor="text1"/>
                <w:sz w:val="24"/>
              </w:rPr>
              <w:t xml:space="preserve">提供加盖投标人公章的</w:t>
            </w:r>
            <w:r>
              <w:rPr>
                <w:rFonts w:hint="eastAsia" w:ascii="宋体" w:hAnsi="宋体" w:cs="宋体"/>
                <w:b/>
                <w:bCs/>
                <w:color w:val="000000" w:themeColor="text1"/>
                <w:sz w:val="24"/>
              </w:rPr>
              <w:t xml:space="preserve">相关证明材料</w:t>
            </w:r>
            <w:r>
              <w:rPr>
                <w:rFonts w:hint="eastAsia" w:ascii="宋体" w:hAnsi="宋体" w:cs="宋体"/>
                <w:b/>
                <w:bCs/>
                <w:color w:val="000000" w:themeColor="text1"/>
                <w:sz w:val="24"/>
              </w:rPr>
              <w:t xml:space="preserve">的</w:t>
            </w:r>
            <w:r>
              <w:rPr>
                <w:rFonts w:hint="eastAsia" w:ascii="宋体" w:hAnsi="宋体" w:cs="宋体"/>
                <w:b/>
                <w:bCs/>
                <w:color w:val="000000" w:themeColor="text1"/>
                <w:sz w:val="24"/>
              </w:rPr>
              <w:t xml:space="preserve">，视为</w:t>
            </w:r>
            <w:r>
              <w:rPr>
                <w:rFonts w:hint="eastAsia" w:ascii="宋体" w:hAnsi="宋体" w:cs="宋体"/>
                <w:b/>
                <w:bCs/>
                <w:color w:val="000000" w:themeColor="text1"/>
                <w:sz w:val="24"/>
              </w:rPr>
              <w:t xml:space="preserve">负偏离</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供应商应在偏离表中逐项响应，</w:t>
            </w:r>
            <w:r>
              <w:rPr>
                <w:rFonts w:hint="eastAsia" w:ascii="宋体" w:hAnsi="宋体" w:cs="宋体"/>
                <w:b/>
                <w:bCs/>
                <w:color w:val="000000" w:themeColor="text1"/>
                <w:sz w:val="24"/>
              </w:rPr>
              <w:t xml:space="preserve">并作出相应的对比（列表）供评委评审。</w:t>
            </w:r>
            <w:r/>
          </w:p>
        </w:tc>
      </w:tr>
      <w:tr>
        <w:trPr>
          <w:trHeight w:val="454"/>
        </w:trPr>
        <w:tc>
          <w:tcPr>
            <w:tcW w:w="818" w:type="dxa"/>
            <w:vAlign w:val="center"/>
            <w:textDirection w:val="lrTb"/>
            <w:noWrap w:val="false"/>
          </w:tcPr>
          <w:p>
            <w:pPr>
              <w:ind w:firstLine="28"/>
              <w:jc w:val="center"/>
              <w:spacing w:line="360" w:lineRule="exact"/>
              <w:rPr>
                <w:rFonts w:ascii="宋体" w:hAnsi="宋体" w:cs="宋体"/>
                <w:color w:val="000000" w:themeColor="text1"/>
                <w:sz w:val="24"/>
              </w:rPr>
            </w:pPr>
            <w:r>
              <w:rPr>
                <w:rFonts w:hint="eastAsia" w:ascii="宋体" w:hAnsi="宋体"/>
                <w:color w:val="000000" w:themeColor="text1"/>
                <w:sz w:val="24"/>
              </w:rPr>
              <w:t xml:space="preserve">3.2</w:t>
            </w:r>
            <w:r/>
          </w:p>
        </w:tc>
        <w:tc>
          <w:tcPr>
            <w:tcW w:w="965" w:type="dxa"/>
            <w:vAlign w:val="center"/>
            <w:textDirection w:val="lrTb"/>
            <w:noWrap w:val="false"/>
          </w:tcPr>
          <w:p>
            <w:pPr>
              <w:ind w:firstLine="28"/>
              <w:jc w:val="center"/>
              <w:spacing w:line="360" w:lineRule="exact"/>
              <w:rPr>
                <w:rFonts w:ascii="宋体" w:hAnsi="宋体" w:cs="宋体"/>
                <w:color w:val="000000" w:themeColor="text1"/>
                <w:sz w:val="24"/>
              </w:rPr>
            </w:pPr>
            <w:r>
              <w:rPr>
                <w:rFonts w:ascii="宋体" w:hAnsi="宋体" w:cs="等线"/>
                <w:color w:val="000000" w:themeColor="text1"/>
                <w:sz w:val="24"/>
              </w:rPr>
              <w:t xml:space="preserve">企业业绩</w:t>
            </w:r>
            <w:r/>
          </w:p>
        </w:tc>
        <w:tc>
          <w:tcPr>
            <w:tcW w:w="723" w:type="dxa"/>
            <w:vAlign w:val="center"/>
            <w:textDirection w:val="lrTb"/>
            <w:noWrap w:val="false"/>
          </w:tcPr>
          <w:p>
            <w:pPr>
              <w:ind w:firstLine="28"/>
              <w:jc w:val="center"/>
              <w:spacing w:line="360" w:lineRule="exact"/>
              <w:rPr>
                <w:rFonts w:ascii="宋体" w:hAnsi="宋体"/>
                <w:color w:val="000000" w:themeColor="text1"/>
                <w:sz w:val="24"/>
              </w:rPr>
            </w:pPr>
            <w:r>
              <w:rPr>
                <w:rFonts w:ascii="宋体" w:hAnsi="宋体" w:cs="等线"/>
                <w:color w:val="000000" w:themeColor="text1"/>
                <w:sz w:val="24"/>
              </w:rPr>
              <w:t xml:space="preserve">6</w:t>
            </w:r>
            <w:r/>
          </w:p>
        </w:tc>
        <w:tc>
          <w:tcPr>
            <w:tcW w:w="6782" w:type="dxa"/>
            <w:textDirection w:val="lrTb"/>
            <w:noWrap w:val="false"/>
          </w:tcPr>
          <w:p>
            <w:pPr>
              <w:ind w:firstLine="482"/>
              <w:jc w:val="left"/>
              <w:spacing w:line="360" w:lineRule="exact"/>
              <w:rPr>
                <w:rFonts w:ascii="宋体" w:hAnsi="宋体" w:cs="宋体"/>
                <w:bCs/>
                <w:color w:val="000000" w:themeColor="text1"/>
                <w:sz w:val="24"/>
              </w:rPr>
            </w:pPr>
            <w:r>
              <w:rPr>
                <w:rFonts w:hint="eastAsia" w:ascii="宋体" w:hAnsi="宋体" w:cs="宋体"/>
                <w:bCs/>
                <w:color w:val="000000" w:themeColor="text1"/>
                <w:sz w:val="24"/>
              </w:rPr>
              <w:t xml:space="preserve">供应商自202</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年1月1日以来（以合同签订时间为准）承担过类似项目业绩，有一个得</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分，最高得分</w:t>
            </w:r>
            <w:r>
              <w:rPr>
                <w:rFonts w:ascii="宋体" w:hAnsi="宋体" w:cs="宋体"/>
                <w:bCs/>
                <w:color w:val="000000" w:themeColor="text1"/>
                <w:sz w:val="24"/>
              </w:rPr>
              <w:t xml:space="preserve">6</w:t>
            </w:r>
            <w:r>
              <w:rPr>
                <w:rFonts w:hint="eastAsia" w:ascii="宋体" w:hAnsi="宋体" w:cs="宋体"/>
                <w:bCs/>
                <w:color w:val="000000" w:themeColor="text1"/>
                <w:sz w:val="24"/>
              </w:rPr>
              <w:t xml:space="preserve">分。</w:t>
            </w:r>
            <w:r/>
          </w:p>
          <w:p>
            <w:pPr>
              <w:ind w:firstLine="482"/>
              <w:jc w:val="left"/>
              <w:spacing w:line="360" w:lineRule="exact"/>
              <w:rPr>
                <w:rFonts w:ascii="宋体" w:hAnsi="宋体" w:cs="宋体"/>
                <w:b/>
                <w:bCs/>
                <w:color w:val="000000" w:themeColor="text1"/>
                <w:sz w:val="24"/>
              </w:rPr>
            </w:pPr>
            <w:r>
              <w:rPr>
                <w:rFonts w:hint="eastAsia" w:ascii="宋体" w:hAnsi="宋体" w:cs="宋体"/>
                <w:b/>
                <w:bCs/>
                <w:color w:val="000000" w:themeColor="text1"/>
                <w:sz w:val="24"/>
              </w:rPr>
              <w:t xml:space="preserve">提供合同扫描件并加盖供应商公章，否则不得分。</w:t>
            </w:r>
            <w:r/>
          </w:p>
        </w:tc>
      </w:tr>
      <w:tr>
        <w:trPr>
          <w:trHeight w:val="454"/>
        </w:trPr>
        <w:tc>
          <w:tcPr>
            <w:tcW w:w="818" w:type="dxa"/>
            <w:vAlign w:val="center"/>
            <w:textDirection w:val="lrTb"/>
            <w:noWrap w:val="false"/>
          </w:tcPr>
          <w:p>
            <w:pPr>
              <w:ind w:firstLine="28"/>
              <w:jc w:val="center"/>
              <w:spacing w:line="360" w:lineRule="exact"/>
              <w:rPr>
                <w:rFonts w:ascii="宋体" w:hAnsi="宋体"/>
                <w:color w:val="000000" w:themeColor="text1"/>
                <w:sz w:val="24"/>
              </w:rPr>
            </w:pPr>
            <w:r>
              <w:rPr>
                <w:rFonts w:hint="eastAsia" w:ascii="宋体" w:hAnsi="宋体"/>
                <w:color w:val="000000" w:themeColor="text1"/>
                <w:sz w:val="24"/>
              </w:rPr>
              <w:t xml:space="preserve">3.3</w:t>
            </w:r>
            <w:r/>
          </w:p>
        </w:tc>
        <w:tc>
          <w:tcPr>
            <w:tcW w:w="965" w:type="dxa"/>
            <w:vAlign w:val="center"/>
            <w:textDirection w:val="lrTb"/>
            <w:noWrap w:val="false"/>
          </w:tcPr>
          <w:p>
            <w:pPr>
              <w:ind w:firstLine="28"/>
              <w:jc w:val="center"/>
              <w:spacing w:line="360" w:lineRule="exact"/>
              <w:rPr>
                <w:rFonts w:ascii="宋体" w:hAnsi="宋体" w:cs="等线"/>
                <w:color w:val="000000" w:themeColor="text1"/>
                <w:sz w:val="24"/>
              </w:rPr>
            </w:pPr>
            <w:r>
              <w:rPr>
                <w:rFonts w:ascii="宋体" w:hAnsi="宋体" w:cs="等线"/>
                <w:color w:val="000000" w:themeColor="text1"/>
                <w:sz w:val="24"/>
              </w:rPr>
              <w:t xml:space="preserve">综合实力</w:t>
            </w:r>
            <w:r>
              <w:rPr>
                <w:rFonts w:hint="eastAsia" w:ascii="宋体" w:hAnsi="宋体" w:cs="等线"/>
                <w:color w:val="000000" w:themeColor="text1"/>
                <w:sz w:val="24"/>
              </w:rPr>
              <w:t xml:space="preserve">1</w:t>
            </w:r>
            <w:r/>
          </w:p>
        </w:tc>
        <w:tc>
          <w:tcPr>
            <w:tcW w:w="723" w:type="dxa"/>
            <w:vAlign w:val="center"/>
            <w:textDirection w:val="lrTb"/>
            <w:noWrap w:val="false"/>
          </w:tcPr>
          <w:p>
            <w:pPr>
              <w:ind w:firstLine="28"/>
              <w:jc w:val="center"/>
              <w:spacing w:line="360" w:lineRule="exact"/>
              <w:rPr>
                <w:rFonts w:ascii="宋体" w:hAnsi="宋体" w:cs="等线"/>
                <w:color w:val="000000" w:themeColor="text1"/>
                <w:sz w:val="24"/>
              </w:rPr>
            </w:pPr>
            <w:r>
              <w:rPr>
                <w:rFonts w:ascii="宋体" w:hAnsi="宋体" w:cs="等线"/>
                <w:color w:val="000000" w:themeColor="text1"/>
                <w:sz w:val="24"/>
              </w:rPr>
              <w:t xml:space="preserve">3</w:t>
            </w:r>
            <w:r/>
          </w:p>
        </w:tc>
        <w:tc>
          <w:tcPr>
            <w:tcW w:w="6782" w:type="dxa"/>
            <w:vAlign w:val="center"/>
            <w:textDirection w:val="lrTb"/>
            <w:noWrap w:val="false"/>
          </w:tcPr>
          <w:p>
            <w:pPr>
              <w:ind w:firstLine="480"/>
              <w:jc w:val="left"/>
              <w:spacing w:line="360" w:lineRule="exact"/>
              <w:rPr>
                <w:rFonts w:ascii="宋体" w:hAnsi="宋体" w:cs="宋体"/>
                <w:color w:val="000000" w:themeColor="text1"/>
                <w:sz w:val="24"/>
              </w:rPr>
            </w:pPr>
            <w:r>
              <w:rPr>
                <w:rFonts w:hint="eastAsia" w:ascii="宋体" w:hAnsi="宋体" w:cs="宋体"/>
                <w:color w:val="000000" w:themeColor="text1"/>
                <w:sz w:val="24"/>
              </w:rPr>
              <w:t xml:space="preserve">供应商具有云计算及相关计算机应用软件的技术服务的知识产权管理体系认证证书，得</w:t>
            </w:r>
            <w:r>
              <w:rPr>
                <w:rFonts w:ascii="宋体" w:hAnsi="宋体" w:cs="宋体"/>
                <w:color w:val="000000" w:themeColor="text1"/>
                <w:sz w:val="24"/>
              </w:rPr>
              <w:t xml:space="preserve">3</w:t>
            </w:r>
            <w:r>
              <w:rPr>
                <w:rFonts w:hint="eastAsia" w:ascii="宋体" w:hAnsi="宋体" w:cs="宋体"/>
                <w:color w:val="000000" w:themeColor="text1"/>
                <w:sz w:val="24"/>
              </w:rPr>
              <w:t xml:space="preserve">分。</w:t>
            </w:r>
            <w:r/>
          </w:p>
          <w:p>
            <w:pPr>
              <w:ind w:firstLine="480"/>
              <w:jc w:val="left"/>
              <w:spacing w:line="360" w:lineRule="exact"/>
              <w:rPr>
                <w:rFonts w:ascii="宋体" w:hAnsi="宋体" w:cs="宋体"/>
                <w:b/>
                <w:bCs/>
                <w:color w:val="000000" w:themeColor="text1"/>
                <w:sz w:val="24"/>
              </w:rPr>
            </w:pPr>
            <w:r>
              <w:rPr>
                <w:rFonts w:hint="eastAsia" w:ascii="宋体" w:hAnsi="宋体" w:cs="宋体"/>
                <w:b/>
                <w:bCs/>
                <w:color w:val="000000" w:themeColor="text1"/>
                <w:sz w:val="24"/>
              </w:rPr>
              <w:t xml:space="preserve">提供证书扫描件并加盖供应商公章，否则不得分。</w:t>
            </w:r>
            <w:r/>
          </w:p>
        </w:tc>
      </w:tr>
      <w:tr>
        <w:trPr>
          <w:trHeight w:val="454"/>
        </w:trPr>
        <w:tc>
          <w:tcPr>
            <w:tcW w:w="818" w:type="dxa"/>
            <w:vAlign w:val="center"/>
            <w:textDirection w:val="lrTb"/>
            <w:noWrap w:val="false"/>
          </w:tcPr>
          <w:p>
            <w:pPr>
              <w:ind w:firstLine="28"/>
              <w:jc w:val="center"/>
              <w:spacing w:line="360" w:lineRule="exact"/>
              <w:rPr>
                <w:rFonts w:ascii="宋体" w:hAnsi="宋体" w:cs="宋体"/>
                <w:color w:val="000000" w:themeColor="text1"/>
                <w:sz w:val="24"/>
              </w:rPr>
            </w:pPr>
            <w:r>
              <w:rPr>
                <w:rFonts w:hint="eastAsia" w:ascii="宋体" w:hAnsi="宋体"/>
                <w:color w:val="000000" w:themeColor="text1"/>
                <w:sz w:val="24"/>
              </w:rPr>
              <w:t xml:space="preserve">3.4</w:t>
            </w:r>
            <w:r/>
          </w:p>
        </w:tc>
        <w:tc>
          <w:tcPr>
            <w:tcW w:w="965" w:type="dxa"/>
            <w:vAlign w:val="center"/>
            <w:textDirection w:val="lrTb"/>
            <w:noWrap w:val="false"/>
          </w:tcPr>
          <w:p>
            <w:pPr>
              <w:ind w:firstLine="28"/>
              <w:jc w:val="center"/>
              <w:spacing w:line="360" w:lineRule="exact"/>
              <w:rPr>
                <w:rFonts w:ascii="宋体" w:hAnsi="宋体" w:cs="宋体"/>
                <w:color w:val="000000" w:themeColor="text1"/>
                <w:sz w:val="24"/>
              </w:rPr>
            </w:pPr>
            <w:r>
              <w:rPr>
                <w:rFonts w:ascii="宋体" w:hAnsi="宋体" w:cs="等线"/>
                <w:color w:val="000000" w:themeColor="text1"/>
                <w:sz w:val="24"/>
              </w:rPr>
              <w:t xml:space="preserve">综合实力</w:t>
            </w:r>
            <w:r>
              <w:rPr>
                <w:rFonts w:hint="eastAsia" w:ascii="宋体" w:hAnsi="宋体" w:cs="等线"/>
                <w:color w:val="000000" w:themeColor="text1"/>
                <w:sz w:val="24"/>
              </w:rPr>
              <w:t xml:space="preserve">2</w:t>
            </w:r>
            <w:r/>
          </w:p>
        </w:tc>
        <w:tc>
          <w:tcPr>
            <w:tcW w:w="723" w:type="dxa"/>
            <w:vAlign w:val="center"/>
            <w:textDirection w:val="lrTb"/>
            <w:noWrap w:val="false"/>
          </w:tcPr>
          <w:p>
            <w:pPr>
              <w:ind w:firstLine="28"/>
              <w:jc w:val="center"/>
              <w:spacing w:line="360" w:lineRule="exact"/>
              <w:rPr>
                <w:rFonts w:ascii="宋体" w:hAnsi="宋体"/>
                <w:color w:val="000000" w:themeColor="text1"/>
                <w:sz w:val="24"/>
              </w:rPr>
            </w:pPr>
            <w:r>
              <w:rPr>
                <w:rFonts w:hint="eastAsia" w:ascii="宋体" w:hAnsi="宋体" w:cs="等线"/>
                <w:color w:val="000000" w:themeColor="text1"/>
                <w:sz w:val="24"/>
              </w:rPr>
              <w:t xml:space="preserve">1</w:t>
            </w:r>
            <w:r/>
          </w:p>
        </w:tc>
        <w:tc>
          <w:tcPr>
            <w:tcW w:w="6782" w:type="dxa"/>
            <w:vAlign w:val="center"/>
            <w:textDirection w:val="lrTb"/>
            <w:noWrap w:val="false"/>
          </w:tcPr>
          <w:p>
            <w:pPr>
              <w:ind w:firstLine="480"/>
              <w:jc w:val="left"/>
              <w:spacing w:line="360" w:lineRule="exact"/>
              <w:rPr>
                <w:color w:val="000000" w:themeColor="text1"/>
                <w:sz w:val="24"/>
              </w:rPr>
            </w:pPr>
            <w:r>
              <w:rPr>
                <w:rFonts w:hint="eastAsia"/>
                <w:color w:val="000000" w:themeColor="text1"/>
                <w:sz w:val="24"/>
              </w:rPr>
              <w:t xml:space="preserve">具备</w:t>
            </w:r>
            <w:r>
              <w:rPr>
                <w:rFonts w:hint="eastAsia"/>
                <w:color w:val="000000" w:themeColor="text1"/>
                <w:sz w:val="24"/>
              </w:rPr>
              <w:t xml:space="preserve">世界职业技能大赛云计算赛项技术支持单位</w:t>
            </w:r>
            <w:r>
              <w:rPr>
                <w:rFonts w:hint="eastAsia"/>
                <w:color w:val="000000" w:themeColor="text1"/>
                <w:sz w:val="24"/>
              </w:rPr>
              <w:t xml:space="preserve">针对本</w:t>
            </w:r>
            <w:r>
              <w:rPr>
                <w:rFonts w:hint="eastAsia"/>
                <w:color w:val="000000" w:themeColor="text1"/>
                <w:sz w:val="24"/>
              </w:rPr>
              <w:t xml:space="preserve">项目</w:t>
            </w:r>
            <w:r>
              <w:rPr>
                <w:rFonts w:hint="eastAsia"/>
                <w:color w:val="000000" w:themeColor="text1"/>
                <w:sz w:val="24"/>
              </w:rPr>
              <w:t xml:space="preserve">的</w:t>
            </w:r>
            <w:r>
              <w:rPr>
                <w:rFonts w:hint="eastAsia"/>
                <w:color w:val="000000" w:themeColor="text1"/>
                <w:sz w:val="24"/>
              </w:rPr>
              <w:t xml:space="preserve">授权函得</w:t>
            </w:r>
            <w:r>
              <w:rPr>
                <w:rFonts w:hint="eastAsia"/>
                <w:color w:val="000000" w:themeColor="text1"/>
                <w:sz w:val="24"/>
              </w:rPr>
              <w:t xml:space="preserve">1</w:t>
            </w:r>
            <w:r>
              <w:rPr>
                <w:rFonts w:hint="eastAsia"/>
                <w:color w:val="000000" w:themeColor="text1"/>
                <w:sz w:val="24"/>
              </w:rPr>
              <w:t xml:space="preserve">分；</w:t>
            </w:r>
            <w:r/>
          </w:p>
          <w:p>
            <w:pPr>
              <w:ind w:firstLine="480"/>
              <w:jc w:val="left"/>
              <w:spacing w:line="360" w:lineRule="exact"/>
              <w:rPr>
                <w:rFonts w:ascii="宋体" w:hAnsi="宋体" w:cs="宋体"/>
                <w:b/>
                <w:color w:val="000000" w:themeColor="text1"/>
                <w:sz w:val="24"/>
              </w:rPr>
            </w:pPr>
            <w:r>
              <w:rPr>
                <w:rFonts w:hint="eastAsia" w:ascii="宋体" w:hAnsi="宋体" w:cs="宋体"/>
                <w:b/>
                <w:color w:val="000000" w:themeColor="text1"/>
                <w:sz w:val="24"/>
              </w:rPr>
              <w:t xml:space="preserve">提供授权函</w:t>
            </w:r>
            <w:r>
              <w:rPr>
                <w:rFonts w:hint="eastAsia" w:ascii="宋体" w:hAnsi="宋体" w:cs="宋体"/>
                <w:b/>
                <w:color w:val="000000" w:themeColor="text1"/>
                <w:sz w:val="24"/>
              </w:rPr>
              <w:t xml:space="preserve">扫描件</w:t>
            </w:r>
            <w:r>
              <w:rPr>
                <w:rFonts w:hint="eastAsia" w:ascii="宋体" w:hAnsi="宋体" w:cs="宋体"/>
                <w:b/>
                <w:color w:val="000000" w:themeColor="text1"/>
                <w:sz w:val="24"/>
              </w:rPr>
              <w:t xml:space="preserve">，</w:t>
            </w:r>
            <w:r>
              <w:rPr>
                <w:rFonts w:hint="eastAsia" w:ascii="宋体" w:hAnsi="宋体" w:cs="宋体"/>
                <w:b/>
                <w:color w:val="000000" w:themeColor="text1"/>
                <w:sz w:val="24"/>
              </w:rPr>
              <w:t xml:space="preserve">否则</w:t>
            </w:r>
            <w:r>
              <w:rPr>
                <w:rFonts w:hint="eastAsia" w:ascii="宋体" w:hAnsi="宋体" w:cs="宋体"/>
                <w:b/>
                <w:color w:val="000000" w:themeColor="text1"/>
                <w:sz w:val="24"/>
              </w:rPr>
              <w:t xml:space="preserve">不得分。</w:t>
            </w:r>
            <w:r/>
          </w:p>
        </w:tc>
      </w:tr>
      <w:tr>
        <w:trPr>
          <w:trHeight w:val="454"/>
        </w:trPr>
        <w:tc>
          <w:tcPr>
            <w:tcW w:w="818" w:type="dxa"/>
            <w:vAlign w:val="center"/>
            <w:textDirection w:val="lrTb"/>
            <w:noWrap w:val="false"/>
          </w:tcPr>
          <w:p>
            <w:pPr>
              <w:ind w:firstLine="28"/>
              <w:jc w:val="center"/>
              <w:spacing w:line="360" w:lineRule="exact"/>
              <w:rPr>
                <w:rFonts w:ascii="宋体" w:hAnsi="宋体" w:cs="宋体"/>
                <w:color w:val="000000" w:themeColor="text1"/>
                <w:sz w:val="24"/>
              </w:rPr>
            </w:pPr>
            <w:r>
              <w:rPr>
                <w:rFonts w:hint="eastAsia" w:ascii="宋体" w:hAnsi="宋体"/>
                <w:color w:val="000000" w:themeColor="text1"/>
                <w:sz w:val="24"/>
              </w:rPr>
              <w:t xml:space="preserve">3.5</w:t>
            </w:r>
            <w:r/>
          </w:p>
        </w:tc>
        <w:tc>
          <w:tcPr>
            <w:tcW w:w="965" w:type="dxa"/>
            <w:vAlign w:val="center"/>
            <w:textDirection w:val="lrTb"/>
            <w:noWrap w:val="false"/>
          </w:tcPr>
          <w:p>
            <w:pPr>
              <w:ind w:firstLine="28"/>
              <w:jc w:val="center"/>
              <w:spacing w:line="360" w:lineRule="exact"/>
              <w:rPr>
                <w:rFonts w:ascii="宋体" w:hAnsi="宋体" w:cs="宋体"/>
                <w:color w:val="000000" w:themeColor="text1"/>
                <w:sz w:val="24"/>
              </w:rPr>
            </w:pPr>
            <w:r>
              <w:rPr>
                <w:rFonts w:ascii="宋体" w:hAnsi="宋体" w:cs="等线"/>
                <w:color w:val="000000" w:themeColor="text1"/>
                <w:sz w:val="24"/>
              </w:rPr>
              <w:t xml:space="preserve">综合实力</w:t>
            </w:r>
            <w:r>
              <w:rPr>
                <w:rFonts w:hint="eastAsia" w:ascii="宋体" w:hAnsi="宋体" w:cs="等线"/>
                <w:color w:val="000000" w:themeColor="text1"/>
                <w:sz w:val="24"/>
              </w:rPr>
              <w:t xml:space="preserve">3</w:t>
            </w:r>
            <w:r/>
          </w:p>
        </w:tc>
        <w:tc>
          <w:tcPr>
            <w:tcW w:w="723" w:type="dxa"/>
            <w:vAlign w:val="center"/>
            <w:textDirection w:val="lrTb"/>
            <w:noWrap w:val="false"/>
          </w:tcPr>
          <w:p>
            <w:pPr>
              <w:ind w:firstLine="28"/>
              <w:jc w:val="center"/>
              <w:spacing w:line="360" w:lineRule="exact"/>
              <w:rPr>
                <w:rFonts w:ascii="宋体" w:hAnsi="宋体"/>
                <w:color w:val="000000" w:themeColor="text1"/>
                <w:sz w:val="24"/>
              </w:rPr>
            </w:pPr>
            <w:r>
              <w:rPr>
                <w:rFonts w:ascii="宋体" w:hAnsi="宋体" w:cs="等线"/>
                <w:color w:val="000000" w:themeColor="text1"/>
                <w:sz w:val="24"/>
              </w:rPr>
              <w:t xml:space="preserve">6</w:t>
            </w:r>
            <w:r/>
          </w:p>
        </w:tc>
        <w:tc>
          <w:tcPr>
            <w:tcW w:w="6782" w:type="dxa"/>
            <w:vAlign w:val="center"/>
            <w:textDirection w:val="lrTb"/>
            <w:noWrap w:val="false"/>
          </w:tcPr>
          <w:p>
            <w:pPr>
              <w:ind w:firstLine="480"/>
              <w:jc w:val="left"/>
              <w:spacing w:line="360" w:lineRule="exact"/>
              <w:rPr>
                <w:rFonts w:ascii="宋体" w:hAnsi="宋体"/>
                <w:color w:val="000000" w:themeColor="text1"/>
                <w:sz w:val="24"/>
              </w:rPr>
            </w:pPr>
            <w:r>
              <w:rPr>
                <w:rFonts w:hint="eastAsia" w:ascii="宋体" w:hAnsi="宋体"/>
                <w:color w:val="000000" w:themeColor="text1"/>
                <w:sz w:val="24"/>
              </w:rPr>
              <w:t xml:space="preserve">供应商具有质量管理体系认证得</w:t>
            </w:r>
            <w:r>
              <w:rPr>
                <w:rFonts w:ascii="宋体" w:hAnsi="宋体"/>
                <w:color w:val="000000" w:themeColor="text1"/>
                <w:sz w:val="24"/>
              </w:rPr>
              <w:t xml:space="preserve">3</w:t>
            </w:r>
            <w:r>
              <w:rPr>
                <w:rFonts w:hint="eastAsia" w:ascii="宋体" w:hAnsi="宋体"/>
                <w:color w:val="000000" w:themeColor="text1"/>
                <w:sz w:val="24"/>
              </w:rPr>
              <w:t xml:space="preserve">分，具有信息安全管理体系认证证书得</w:t>
            </w:r>
            <w:r>
              <w:rPr>
                <w:rFonts w:ascii="宋体" w:hAnsi="宋体"/>
                <w:color w:val="000000" w:themeColor="text1"/>
                <w:sz w:val="24"/>
              </w:rPr>
              <w:t xml:space="preserve">3</w:t>
            </w:r>
            <w:r>
              <w:rPr>
                <w:rFonts w:hint="eastAsia" w:ascii="宋体" w:hAnsi="宋体"/>
                <w:color w:val="000000" w:themeColor="text1"/>
                <w:sz w:val="24"/>
              </w:rPr>
              <w:t xml:space="preserve">分。</w:t>
            </w:r>
            <w:r/>
          </w:p>
          <w:p>
            <w:pPr>
              <w:ind w:firstLine="480"/>
              <w:jc w:val="left"/>
              <w:spacing w:line="360" w:lineRule="exact"/>
              <w:rPr>
                <w:rFonts w:ascii="宋体" w:hAnsi="宋体" w:cs="宋体"/>
                <w:b/>
                <w:bCs/>
                <w:color w:val="000000" w:themeColor="text1"/>
                <w:sz w:val="24"/>
              </w:rPr>
            </w:pPr>
            <w:r>
              <w:rPr>
                <w:rFonts w:hint="eastAsia" w:ascii="宋体" w:hAnsi="宋体" w:cs="宋体"/>
                <w:b/>
                <w:bCs/>
                <w:color w:val="000000" w:themeColor="text1"/>
                <w:sz w:val="24"/>
              </w:rPr>
              <w:t xml:space="preserve">提供证书扫描件并加盖供应商公章，否则不得分。</w:t>
            </w:r>
            <w:r/>
          </w:p>
        </w:tc>
      </w:tr>
      <w:tr>
        <w:trPr>
          <w:trHeight w:val="454"/>
        </w:trPr>
        <w:tc>
          <w:tcPr>
            <w:tcW w:w="818" w:type="dxa"/>
            <w:vAlign w:val="center"/>
            <w:textDirection w:val="lrTb"/>
            <w:noWrap w:val="false"/>
          </w:tcPr>
          <w:p>
            <w:pPr>
              <w:ind w:firstLine="28"/>
              <w:jc w:val="center"/>
              <w:spacing w:line="360" w:lineRule="exact"/>
              <w:rPr>
                <w:rFonts w:ascii="宋体" w:hAnsi="宋体" w:cs="宋体"/>
                <w:color w:val="000000" w:themeColor="text1"/>
                <w:sz w:val="24"/>
              </w:rPr>
            </w:pPr>
            <w:r>
              <w:rPr>
                <w:rFonts w:hint="eastAsia" w:ascii="宋体" w:hAnsi="宋体"/>
                <w:color w:val="000000" w:themeColor="text1"/>
                <w:sz w:val="24"/>
              </w:rPr>
              <w:t xml:space="preserve">3.6</w:t>
            </w:r>
            <w:r/>
          </w:p>
        </w:tc>
        <w:tc>
          <w:tcPr>
            <w:tcW w:w="965" w:type="dxa"/>
            <w:vAlign w:val="center"/>
            <w:textDirection w:val="lrTb"/>
            <w:noWrap w:val="false"/>
          </w:tcPr>
          <w:p>
            <w:pPr>
              <w:ind w:firstLine="28"/>
              <w:jc w:val="center"/>
              <w:spacing w:line="360" w:lineRule="exact"/>
              <w:rPr>
                <w:rFonts w:ascii="宋体" w:hAnsi="宋体" w:cs="宋体"/>
                <w:color w:val="000000" w:themeColor="text1"/>
                <w:sz w:val="24"/>
              </w:rPr>
            </w:pPr>
            <w:r>
              <w:rPr>
                <w:rFonts w:ascii="宋体" w:hAnsi="宋体" w:cs="等线"/>
                <w:color w:val="000000" w:themeColor="text1"/>
                <w:sz w:val="24"/>
              </w:rPr>
              <w:t xml:space="preserve">培训人员实力</w:t>
            </w:r>
            <w:r/>
          </w:p>
        </w:tc>
        <w:tc>
          <w:tcPr>
            <w:tcW w:w="723" w:type="dxa"/>
            <w:vAlign w:val="center"/>
            <w:textDirection w:val="lrTb"/>
            <w:noWrap w:val="false"/>
          </w:tcPr>
          <w:p>
            <w:pPr>
              <w:ind w:firstLine="28"/>
              <w:jc w:val="center"/>
              <w:spacing w:line="360" w:lineRule="exact"/>
              <w:rPr>
                <w:rFonts w:ascii="宋体" w:hAnsi="宋体"/>
                <w:color w:val="000000" w:themeColor="text1"/>
                <w:sz w:val="24"/>
              </w:rPr>
            </w:pPr>
            <w:r>
              <w:rPr>
                <w:rFonts w:hint="eastAsia" w:ascii="宋体" w:hAnsi="宋体" w:cs="等线"/>
                <w:color w:val="000000" w:themeColor="text1"/>
                <w:sz w:val="24"/>
              </w:rPr>
              <w:t xml:space="preserve">3</w:t>
            </w:r>
            <w:r/>
          </w:p>
        </w:tc>
        <w:tc>
          <w:tcPr>
            <w:tcW w:w="6782" w:type="dxa"/>
            <w:vAlign w:val="center"/>
            <w:textDirection w:val="lrTb"/>
            <w:noWrap w:val="false"/>
          </w:tcPr>
          <w:p>
            <w:pPr>
              <w:ind w:firstLine="480"/>
              <w:jc w:val="left"/>
              <w:rPr>
                <w:rFonts w:ascii="宋体" w:hAnsi="宋体"/>
                <w:color w:val="000000" w:themeColor="text1"/>
                <w:sz w:val="24"/>
              </w:rPr>
            </w:pPr>
            <w:r>
              <w:rPr>
                <w:rFonts w:hint="eastAsia" w:ascii="宋体" w:hAnsi="宋体"/>
                <w:color w:val="000000" w:themeColor="text1"/>
                <w:sz w:val="24"/>
              </w:rPr>
              <w:t xml:space="preserve">拟投入本项目培训的人员资质：</w:t>
            </w:r>
            <w:r>
              <w:rPr>
                <w:rFonts w:ascii="宋体" w:hAnsi="宋体"/>
                <w:color w:val="000000" w:themeColor="text1"/>
                <w:sz w:val="24"/>
              </w:rPr>
              <w:t xml:space="preserve">培训人员中需具备云计算领导者象限中的认证证书，得</w:t>
            </w:r>
            <w:r>
              <w:rPr>
                <w:rFonts w:hint="eastAsia" w:ascii="宋体" w:hAnsi="宋体"/>
                <w:color w:val="000000" w:themeColor="text1"/>
                <w:sz w:val="24"/>
              </w:rPr>
              <w:t xml:space="preserve">3分</w:t>
            </w:r>
            <w:r>
              <w:rPr>
                <w:rFonts w:ascii="宋体" w:hAnsi="宋体"/>
                <w:color w:val="000000" w:themeColor="text1"/>
                <w:sz w:val="24"/>
              </w:rPr>
              <w:t xml:space="preserve">。</w:t>
            </w:r>
            <w:r/>
          </w:p>
          <w:p>
            <w:pPr>
              <w:ind w:firstLine="480"/>
              <w:jc w:val="left"/>
              <w:spacing w:line="360" w:lineRule="exact"/>
              <w:rPr>
                <w:rFonts w:ascii="宋体" w:hAnsi="宋体" w:cs="宋体"/>
                <w:b/>
                <w:color w:val="000000" w:themeColor="text1"/>
                <w:sz w:val="24"/>
              </w:rPr>
            </w:pPr>
            <w:r>
              <w:rPr>
                <w:rFonts w:hint="eastAsia" w:ascii="宋体" w:hAnsi="宋体" w:cs="宋体"/>
                <w:b/>
                <w:color w:val="000000" w:themeColor="text1"/>
                <w:sz w:val="24"/>
              </w:rPr>
              <w:t xml:space="preserve">提供证书扫描件并加盖供应商公章，否则不得分。</w:t>
            </w:r>
            <w:r/>
          </w:p>
        </w:tc>
      </w:tr>
    </w:tbl>
    <w:p>
      <w:pPr>
        <w:spacing w:line="360" w:lineRule="auto"/>
        <w:tabs>
          <w:tab w:val="left" w:pos="360" w:leader="none"/>
          <w:tab w:val="left" w:pos="1080" w:leader="none"/>
        </w:tabs>
        <w:rPr>
          <w:color w:val="000000" w:themeColor="text1"/>
          <w:sz w:val="24"/>
        </w:rPr>
      </w:pPr>
      <w:r>
        <w:rPr>
          <w:color w:val="000000" w:themeColor="text1"/>
          <w:sz w:val="24"/>
        </w:rPr>
      </w:r>
      <w:r/>
    </w:p>
    <w:p>
      <w:pPr>
        <w:jc w:val="left"/>
        <w:widowControl/>
        <w:rPr>
          <w:b/>
          <w:color w:val="000000" w:themeColor="text1"/>
          <w:sz w:val="36"/>
          <w:szCs w:val="36"/>
        </w:rPr>
      </w:pPr>
      <w:r>
        <w:rPr>
          <w:b/>
          <w:color w:val="000000" w:themeColor="text1"/>
          <w:sz w:val="36"/>
          <w:szCs w:val="36"/>
        </w:rPr>
      </w:r>
      <w:r/>
    </w:p>
    <w:p>
      <w:pPr>
        <w:jc w:val="center"/>
        <w:spacing w:line="360" w:lineRule="auto"/>
        <w:rPr>
          <w:b/>
          <w:color w:val="000000" w:themeColor="text1"/>
          <w:sz w:val="36"/>
          <w:szCs w:val="36"/>
        </w:rPr>
        <w:outlineLvl w:val="0"/>
      </w:pPr>
      <w:r>
        <w:rPr>
          <w:b/>
          <w:color w:val="000000" w:themeColor="text1"/>
          <w:sz w:val="36"/>
          <w:szCs w:val="36"/>
        </w:rPr>
        <w:br w:type="page" w:clear="all"/>
      </w:r>
      <w:bookmarkStart w:id="670" w:name="_Toc104818928"/>
      <w:r>
        <w:rPr>
          <w:b/>
          <w:color w:val="000000" w:themeColor="text1"/>
          <w:sz w:val="36"/>
          <w:szCs w:val="36"/>
        </w:rPr>
        <w:t xml:space="preserve">第四章</w:t>
      </w:r>
      <w:r>
        <w:rPr>
          <w:b/>
          <w:color w:val="000000" w:themeColor="text1"/>
          <w:sz w:val="36"/>
          <w:szCs w:val="36"/>
        </w:rPr>
        <w:t xml:space="preserve">   </w:t>
      </w:r>
      <w:r>
        <w:rPr>
          <w:b/>
          <w:color w:val="000000" w:themeColor="text1"/>
          <w:sz w:val="36"/>
          <w:szCs w:val="36"/>
        </w:rPr>
        <w:t xml:space="preserve">采购需求</w:t>
      </w:r>
      <w:bookmarkEnd w:id="670"/>
      <w:r/>
      <w:r/>
    </w:p>
    <w:p>
      <w:pPr>
        <w:contextualSpacing/>
        <w:spacing w:line="360" w:lineRule="auto"/>
        <w:rPr>
          <w:color w:val="000000" w:themeColor="text1"/>
          <w:sz w:val="24"/>
        </w:rPr>
      </w:pPr>
      <w:r>
        <w:rPr>
          <w:color w:val="000000" w:themeColor="text1"/>
          <w:sz w:val="24"/>
        </w:rPr>
      </w:r>
      <w:r/>
    </w:p>
    <w:p>
      <w:pPr>
        <w:pStyle w:val="889"/>
        <w:numPr>
          <w:ilvl w:val="0"/>
          <w:numId w:val="12"/>
        </w:numPr>
        <w:contextualSpacing/>
        <w:ind w:left="1" w:firstLine="482"/>
        <w:spacing w:line="360" w:lineRule="auto"/>
        <w:tabs>
          <w:tab w:val="left" w:pos="567" w:leader="none"/>
          <w:tab w:val="left" w:pos="1134" w:leader="none"/>
        </w:tabs>
        <w:rPr>
          <w:rFonts w:ascii="宋体" w:hAnsi="宋体"/>
          <w:b/>
          <w:color w:val="000000" w:themeColor="text1"/>
          <w:sz w:val="24"/>
          <w:szCs w:val="24"/>
        </w:rPr>
      </w:pPr>
      <w:r>
        <w:rPr>
          <w:rFonts w:hint="eastAsia" w:ascii="宋体" w:hAnsi="宋体"/>
          <w:b/>
          <w:color w:val="000000" w:themeColor="text1"/>
          <w:sz w:val="24"/>
          <w:szCs w:val="24"/>
        </w:rPr>
        <w:t xml:space="preserve">项目概况</w:t>
      </w:r>
      <w:r/>
    </w:p>
    <w:p>
      <w:pPr>
        <w:contextualSpacing/>
        <w:ind w:firstLine="480"/>
        <w:spacing w:line="360" w:lineRule="auto"/>
        <w:tabs>
          <w:tab w:val="left" w:pos="567" w:leader="none"/>
          <w:tab w:val="left" w:pos="1134" w:leader="none"/>
        </w:tabs>
        <w:rPr>
          <w:rFonts w:ascii="宋体" w:hAnsi="宋体"/>
          <w:color w:val="000000" w:themeColor="text1"/>
          <w:sz w:val="24"/>
        </w:rPr>
      </w:pPr>
      <w:r>
        <w:rPr>
          <w:rFonts w:hint="eastAsia" w:ascii="宋体" w:hAnsi="宋体"/>
          <w:color w:val="000000" w:themeColor="text1"/>
          <w:sz w:val="24"/>
        </w:rPr>
        <w:t xml:space="preserve">本项目旨在提升江苏省常州技师学院在云计算技术应用专业的办学实力,建设高水准的云计算实训环境，着力培养一支高素质的云计算师资队伍,开设系统化的云计算课程体系。融合理论教学和实践训练,全方位提升学生的云计算综合技能。</w:t>
      </w:r>
      <w:r/>
    </w:p>
    <w:p>
      <w:pPr>
        <w:contextualSpacing/>
        <w:ind w:firstLine="480"/>
        <w:spacing w:line="360" w:lineRule="auto"/>
        <w:tabs>
          <w:tab w:val="left" w:pos="567" w:leader="none"/>
          <w:tab w:val="left" w:pos="1134" w:leader="none"/>
        </w:tabs>
        <w:rPr>
          <w:rFonts w:ascii="宋体" w:hAnsi="宋体"/>
          <w:color w:val="000000" w:themeColor="text1"/>
          <w:sz w:val="24"/>
        </w:rPr>
      </w:pPr>
      <w:r>
        <w:rPr>
          <w:rFonts w:ascii="宋体" w:hAnsi="宋体"/>
          <w:color w:val="000000" w:themeColor="text1"/>
          <w:sz w:val="24"/>
        </w:rPr>
      </w:r>
      <w:r/>
    </w:p>
    <w:p>
      <w:pPr>
        <w:pStyle w:val="889"/>
        <w:numPr>
          <w:ilvl w:val="0"/>
          <w:numId w:val="12"/>
        </w:numPr>
        <w:contextualSpacing/>
        <w:ind w:left="1" w:firstLine="482"/>
        <w:spacing w:line="360" w:lineRule="auto"/>
        <w:tabs>
          <w:tab w:val="left" w:pos="567" w:leader="none"/>
          <w:tab w:val="left" w:pos="1134" w:leader="none"/>
        </w:tabs>
        <w:rPr>
          <w:rFonts w:ascii="宋体" w:hAnsi="宋体"/>
          <w:b/>
          <w:color w:val="000000" w:themeColor="text1"/>
          <w:sz w:val="24"/>
          <w:szCs w:val="24"/>
        </w:rPr>
      </w:pPr>
      <w:r>
        <w:rPr>
          <w:rFonts w:hint="eastAsia" w:ascii="宋体" w:hAnsi="宋体"/>
          <w:b/>
          <w:color w:val="000000" w:themeColor="text1"/>
          <w:sz w:val="24"/>
          <w:szCs w:val="24"/>
        </w:rPr>
        <w:t xml:space="preserve">采购内容</w:t>
      </w:r>
      <w:r/>
    </w:p>
    <w:p>
      <w:pPr>
        <w:contextualSpacing/>
        <w:ind w:firstLine="480"/>
        <w:spacing w:line="360" w:lineRule="auto"/>
        <w:tabs>
          <w:tab w:val="left" w:pos="567" w:leader="none"/>
          <w:tab w:val="left" w:pos="1134" w:leader="none"/>
        </w:tabs>
        <w:rPr>
          <w:rFonts w:ascii="宋体" w:hAnsi="宋体"/>
          <w:color w:val="000000" w:themeColor="text1"/>
          <w:sz w:val="24"/>
        </w:rPr>
      </w:pPr>
      <w:r>
        <w:rPr>
          <w:rFonts w:hint="eastAsia" w:ascii="宋体" w:hAnsi="宋体"/>
          <w:color w:val="000000" w:themeColor="text1"/>
          <w:sz w:val="24"/>
        </w:rPr>
        <w:t xml:space="preserve">1.提供四门云计算工学一体课程培训，包括1）云计算高级运维；2）云计算高级开发；3）云计算与网络安全；4）云计算与机器学习。每门课程需提供不少于32课时的培训内容，每门课程需提供线下讲师授课。</w:t>
      </w:r>
      <w:r/>
    </w:p>
    <w:p>
      <w:pPr>
        <w:contextualSpacing/>
        <w:ind w:firstLine="480"/>
        <w:spacing w:line="360" w:lineRule="auto"/>
        <w:tabs>
          <w:tab w:val="left" w:pos="567" w:leader="none"/>
          <w:tab w:val="left" w:pos="1134" w:leader="none"/>
        </w:tabs>
        <w:rPr>
          <w:rFonts w:ascii="宋体" w:hAnsi="宋体"/>
          <w:color w:val="000000" w:themeColor="text1"/>
          <w:sz w:val="24"/>
        </w:rPr>
      </w:pPr>
      <w:r>
        <w:rPr>
          <w:rFonts w:hint="eastAsia" w:ascii="宋体" w:hAnsi="宋体"/>
          <w:color w:val="000000" w:themeColor="text1"/>
          <w:sz w:val="24"/>
        </w:rPr>
        <w:t xml:space="preserve">2.提供四门云计算工学一体教材的合作开发，包括云计算高级运维、云计算高级开发、云计算与网络安全和云计算与机器学习。每门教材需提供不少于200页的文档内容，且需与培训内容对应。</w:t>
      </w:r>
      <w:r/>
    </w:p>
    <w:p>
      <w:pPr>
        <w:contextualSpacing/>
        <w:ind w:firstLine="480"/>
        <w:spacing w:line="360" w:lineRule="auto"/>
        <w:tabs>
          <w:tab w:val="left" w:pos="567" w:leader="none"/>
          <w:tab w:val="left" w:pos="1134" w:leader="none"/>
        </w:tabs>
        <w:rPr>
          <w:rFonts w:ascii="宋体" w:hAnsi="宋体"/>
          <w:color w:val="000000" w:themeColor="text1"/>
          <w:sz w:val="24"/>
        </w:rPr>
      </w:pPr>
      <w:r>
        <w:rPr>
          <w:rFonts w:hint="eastAsia" w:ascii="宋体" w:hAnsi="宋体"/>
          <w:color w:val="000000" w:themeColor="text1"/>
          <w:sz w:val="24"/>
        </w:rPr>
        <w:t xml:space="preserve">3.提供四门课程所需的所有云计算教学所需的公有云计算资源，支持50人使用，为期一年。</w:t>
      </w:r>
      <w:r/>
    </w:p>
    <w:p>
      <w:pPr>
        <w:contextualSpacing/>
        <w:ind w:firstLine="480"/>
        <w:spacing w:line="360" w:lineRule="auto"/>
        <w:tabs>
          <w:tab w:val="left" w:pos="567" w:leader="none"/>
          <w:tab w:val="left" w:pos="1134" w:leader="none"/>
        </w:tabs>
        <w:rPr>
          <w:rFonts w:ascii="宋体" w:hAnsi="宋体"/>
          <w:color w:val="000000" w:themeColor="text1"/>
          <w:sz w:val="24"/>
        </w:rPr>
      </w:pPr>
      <w:r>
        <w:rPr>
          <w:rFonts w:hint="eastAsia" w:ascii="宋体" w:hAnsi="宋体"/>
          <w:color w:val="000000" w:themeColor="text1"/>
          <w:sz w:val="24"/>
        </w:rPr>
        <w:t xml:space="preserve">4.提供2个基于世界职业技能大赛云计算竞赛平台CloudRaiser为基础开发的Gameday资源包，分别覆盖云计算高级开发和云计算与机器学习两门课程。</w:t>
      </w:r>
      <w:r/>
    </w:p>
    <w:p>
      <w:pPr>
        <w:pStyle w:val="889"/>
        <w:numPr>
          <w:ilvl w:val="0"/>
          <w:numId w:val="12"/>
        </w:numPr>
        <w:contextualSpacing/>
        <w:ind w:left="0" w:firstLine="482"/>
        <w:spacing w:line="360" w:lineRule="auto"/>
        <w:tabs>
          <w:tab w:val="left" w:pos="567" w:leader="none"/>
          <w:tab w:val="left" w:pos="1134" w:leader="none"/>
        </w:tabs>
        <w:rPr>
          <w:rFonts w:ascii="宋体" w:hAnsi="宋体"/>
          <w:b/>
          <w:color w:val="000000" w:themeColor="text1"/>
          <w:sz w:val="24"/>
        </w:rPr>
      </w:pPr>
      <w:r>
        <w:rPr>
          <w:rFonts w:hint="eastAsia" w:ascii="宋体" w:hAnsi="宋体"/>
          <w:b/>
          <w:color w:val="000000" w:themeColor="text1"/>
          <w:sz w:val="24"/>
        </w:rPr>
        <w:t xml:space="preserve">服务要求</w:t>
      </w:r>
      <w:r/>
    </w:p>
    <w:p>
      <w:pPr>
        <w:contextualSpacing/>
        <w:ind w:firstLine="480"/>
        <w:spacing w:line="360" w:lineRule="auto"/>
        <w:tabs>
          <w:tab w:val="left" w:pos="567" w:leader="none"/>
          <w:tab w:val="left" w:pos="1134" w:leader="none"/>
        </w:tabs>
        <w:rPr>
          <w:rFonts w:ascii="宋体" w:hAnsi="宋体"/>
          <w:color w:val="000000" w:themeColor="text1"/>
          <w:sz w:val="24"/>
        </w:rPr>
      </w:pPr>
      <w:r>
        <w:rPr>
          <w:rFonts w:hint="eastAsia" w:ascii="宋体" w:hAnsi="宋体"/>
          <w:color w:val="000000" w:themeColor="text1"/>
          <w:sz w:val="24"/>
        </w:rPr>
        <w:t xml:space="preserve">1.</w:t>
      </w:r>
      <w:r>
        <w:rPr>
          <w:rFonts w:hint="eastAsia" w:ascii="宋体" w:hAnsi="宋体"/>
          <w:color w:val="000000" w:themeColor="text1"/>
          <w:sz w:val="24"/>
        </w:rPr>
        <w:t xml:space="preserve">供应商</w:t>
      </w:r>
      <w:r>
        <w:rPr>
          <w:rFonts w:hint="eastAsia" w:ascii="宋体" w:hAnsi="宋体"/>
          <w:color w:val="000000" w:themeColor="text1"/>
          <w:sz w:val="24"/>
        </w:rPr>
        <w:t xml:space="preserve">经验丰富，</w:t>
      </w:r>
      <w:r>
        <w:rPr>
          <w:rFonts w:hint="eastAsia" w:ascii="宋体" w:hAnsi="宋体"/>
          <w:color w:val="000000" w:themeColor="text1"/>
          <w:sz w:val="24"/>
        </w:rPr>
        <w:t xml:space="preserve">具有云计算及相关计算机应用软件的技术服务</w:t>
      </w:r>
      <w:r>
        <w:rPr>
          <w:rFonts w:hint="eastAsia" w:ascii="宋体" w:hAnsi="宋体"/>
          <w:color w:val="000000" w:themeColor="text1"/>
          <w:sz w:val="24"/>
        </w:rPr>
        <w:t xml:space="preserve">相关知识。</w:t>
      </w:r>
      <w:r/>
    </w:p>
    <w:p>
      <w:pPr>
        <w:contextualSpacing/>
        <w:ind w:firstLine="480"/>
        <w:spacing w:line="360" w:lineRule="auto"/>
        <w:tabs>
          <w:tab w:val="left" w:pos="567" w:leader="none"/>
          <w:tab w:val="left" w:pos="1134" w:leader="none"/>
        </w:tabs>
        <w:rPr>
          <w:rFonts w:ascii="宋体" w:hAnsi="宋体"/>
          <w:color w:val="000000" w:themeColor="text1"/>
          <w:sz w:val="24"/>
        </w:rPr>
      </w:pPr>
      <w:r>
        <w:rPr>
          <w:rFonts w:hint="eastAsia" w:ascii="宋体" w:hAnsi="宋体"/>
          <w:color w:val="000000" w:themeColor="text1"/>
          <w:sz w:val="24"/>
        </w:rPr>
        <w:t xml:space="preserve">2.</w:t>
      </w:r>
      <w:r>
        <w:rPr>
          <w:rFonts w:hint="eastAsia" w:ascii="宋体" w:hAnsi="宋体"/>
          <w:color w:val="000000" w:themeColor="text1"/>
          <w:sz w:val="24"/>
        </w:rPr>
        <w:t xml:space="preserve">为本项目配备</w:t>
      </w:r>
      <w:r>
        <w:rPr>
          <w:rFonts w:hint="eastAsia" w:ascii="宋体" w:hAnsi="宋体" w:cs="宋体"/>
          <w:color w:val="000000" w:themeColor="text1"/>
          <w:sz w:val="24"/>
        </w:rPr>
        <w:t xml:space="preserve">讲师具有</w:t>
      </w:r>
      <w:r>
        <w:rPr>
          <w:rFonts w:hint="eastAsia" w:ascii="宋体" w:hAnsi="宋体" w:cs="宋体"/>
          <w:color w:val="000000" w:themeColor="text1"/>
          <w:sz w:val="24"/>
        </w:rPr>
        <w:t xml:space="preserve">世界职业技能大赛云计算赛项技术</w:t>
      </w:r>
      <w:r>
        <w:rPr>
          <w:rFonts w:hint="eastAsia" w:ascii="宋体" w:hAnsi="宋体" w:cs="宋体"/>
          <w:color w:val="000000" w:themeColor="text1"/>
          <w:sz w:val="24"/>
        </w:rPr>
        <w:t xml:space="preserve">相关知识</w:t>
      </w:r>
      <w:r>
        <w:rPr>
          <w:rFonts w:hint="eastAsia" w:ascii="宋体" w:hAnsi="宋体" w:cs="宋体"/>
          <w:color w:val="000000" w:themeColor="text1"/>
          <w:sz w:val="24"/>
        </w:rPr>
        <w:t xml:space="preserve">。</w:t>
      </w:r>
      <w:r/>
    </w:p>
    <w:p>
      <w:pPr>
        <w:contextualSpacing/>
        <w:ind w:firstLine="480"/>
        <w:spacing w:line="360" w:lineRule="auto"/>
        <w:tabs>
          <w:tab w:val="left" w:pos="567" w:leader="none"/>
          <w:tab w:val="left" w:pos="1134" w:leader="none"/>
        </w:tabs>
        <w:rPr>
          <w:rFonts w:ascii="宋体" w:hAnsi="宋体"/>
          <w:color w:val="000000" w:themeColor="text1"/>
          <w:sz w:val="24"/>
        </w:rPr>
      </w:pPr>
      <w:r>
        <w:rPr>
          <w:rFonts w:hint="eastAsia" w:ascii="宋体" w:hAnsi="宋体"/>
          <w:color w:val="000000" w:themeColor="text1"/>
          <w:sz w:val="24"/>
        </w:rPr>
        <w:t xml:space="preserve">3.供应商应根据项目实际情况编制服务方案，包括但不限于：</w:t>
      </w:r>
      <w:r>
        <w:rPr>
          <w:rFonts w:hint="eastAsia" w:ascii="宋体" w:hAnsi="宋体"/>
          <w:color w:val="000000" w:themeColor="text1"/>
          <w:sz w:val="24"/>
        </w:rPr>
        <w:t xml:space="preserve">项目理解及需求分析</w:t>
      </w:r>
      <w:r>
        <w:rPr>
          <w:rFonts w:hint="eastAsia" w:ascii="宋体" w:hAnsi="宋体"/>
          <w:color w:val="000000" w:themeColor="text1"/>
          <w:sz w:val="24"/>
        </w:rPr>
        <w:t xml:space="preserve">、</w:t>
      </w:r>
      <w:r>
        <w:rPr>
          <w:rFonts w:hint="eastAsia" w:ascii="宋体" w:hAnsi="宋体"/>
          <w:color w:val="000000" w:themeColor="text1"/>
          <w:sz w:val="24"/>
        </w:rPr>
        <w:t xml:space="preserve">课程培训方案</w:t>
      </w:r>
      <w:r>
        <w:rPr>
          <w:rFonts w:hint="eastAsia" w:ascii="宋体" w:hAnsi="宋体"/>
          <w:color w:val="000000" w:themeColor="text1"/>
          <w:sz w:val="24"/>
        </w:rPr>
        <w:t xml:space="preserve">、</w:t>
      </w:r>
      <w:r>
        <w:rPr>
          <w:rFonts w:hint="eastAsia" w:ascii="宋体" w:hAnsi="宋体"/>
          <w:color w:val="000000" w:themeColor="text1"/>
          <w:sz w:val="24"/>
        </w:rPr>
        <w:t xml:space="preserve">课程教材制作</w:t>
      </w:r>
      <w:r>
        <w:rPr>
          <w:rFonts w:hint="eastAsia" w:ascii="宋体" w:hAnsi="宋体"/>
          <w:color w:val="000000" w:themeColor="text1"/>
          <w:sz w:val="24"/>
        </w:rPr>
        <w:t xml:space="preserve">、</w:t>
      </w:r>
      <w:r>
        <w:rPr>
          <w:rFonts w:hint="eastAsia" w:ascii="宋体" w:hAnsi="宋体"/>
          <w:color w:val="000000" w:themeColor="text1"/>
          <w:sz w:val="24"/>
        </w:rPr>
        <w:t xml:space="preserve">应急方案</w:t>
      </w:r>
      <w:r>
        <w:rPr>
          <w:rFonts w:hint="eastAsia" w:ascii="宋体" w:hAnsi="宋体"/>
          <w:color w:val="000000" w:themeColor="text1"/>
          <w:sz w:val="24"/>
        </w:rPr>
        <w:t xml:space="preserve">、</w:t>
      </w:r>
      <w:r>
        <w:rPr>
          <w:rFonts w:hint="eastAsia" w:ascii="宋体" w:hAnsi="宋体"/>
          <w:color w:val="000000" w:themeColor="text1"/>
          <w:sz w:val="24"/>
        </w:rPr>
        <w:t xml:space="preserve">售后服务方案</w:t>
      </w:r>
      <w:r>
        <w:rPr>
          <w:rFonts w:hint="eastAsia" w:ascii="宋体" w:hAnsi="宋体"/>
          <w:color w:val="000000" w:themeColor="text1"/>
          <w:sz w:val="24"/>
        </w:rPr>
        <w:t xml:space="preserve">、</w:t>
      </w:r>
      <w:r>
        <w:rPr>
          <w:rFonts w:hint="eastAsia" w:ascii="宋体" w:hAnsi="宋体"/>
          <w:color w:val="000000" w:themeColor="text1"/>
          <w:sz w:val="24"/>
        </w:rPr>
        <w:t xml:space="preserve">对本项目的重点、难点分析及应对措施</w:t>
      </w:r>
      <w:r>
        <w:rPr>
          <w:rFonts w:hint="eastAsia" w:ascii="宋体" w:hAnsi="宋体"/>
          <w:color w:val="000000" w:themeColor="text1"/>
          <w:sz w:val="24"/>
        </w:rPr>
        <w:t xml:space="preserve">、</w:t>
      </w:r>
      <w:r>
        <w:rPr>
          <w:rFonts w:hint="eastAsia" w:ascii="宋体" w:hAnsi="宋体"/>
          <w:color w:val="000000" w:themeColor="text1"/>
          <w:sz w:val="24"/>
        </w:rPr>
        <w:t xml:space="preserve">项目进度计划</w:t>
      </w:r>
      <w:r>
        <w:rPr>
          <w:rFonts w:hint="eastAsia" w:ascii="宋体" w:hAnsi="宋体"/>
          <w:color w:val="000000" w:themeColor="text1"/>
          <w:sz w:val="24"/>
        </w:rPr>
        <w:t xml:space="preserve">、</w:t>
      </w:r>
      <w:r>
        <w:rPr>
          <w:rFonts w:hint="eastAsia" w:ascii="宋体" w:hAnsi="宋体"/>
          <w:color w:val="000000" w:themeColor="text1"/>
          <w:sz w:val="24"/>
        </w:rPr>
        <w:t xml:space="preserve">质量保证措施</w:t>
      </w:r>
      <w:r>
        <w:rPr>
          <w:rFonts w:hint="eastAsia" w:ascii="宋体" w:hAnsi="宋体"/>
          <w:color w:val="000000" w:themeColor="text1"/>
          <w:sz w:val="24"/>
        </w:rPr>
        <w:t xml:space="preserve">、</w:t>
      </w:r>
      <w:r>
        <w:rPr>
          <w:rFonts w:hint="eastAsia" w:ascii="宋体" w:hAnsi="宋体"/>
          <w:color w:val="000000" w:themeColor="text1"/>
          <w:sz w:val="24"/>
        </w:rPr>
        <w:t xml:space="preserve">拟投入人员方案</w:t>
      </w:r>
      <w:r>
        <w:rPr>
          <w:rFonts w:hint="eastAsia" w:ascii="宋体" w:hAnsi="宋体"/>
          <w:color w:val="000000" w:themeColor="text1"/>
          <w:sz w:val="24"/>
        </w:rPr>
        <w:t xml:space="preserve">等</w:t>
      </w:r>
      <w:r>
        <w:rPr>
          <w:rFonts w:hint="eastAsia" w:ascii="宋体" w:hAnsi="宋体"/>
          <w:color w:val="000000" w:themeColor="text1"/>
          <w:sz w:val="24"/>
        </w:rPr>
        <w:t xml:space="preserve">。</w:t>
      </w:r>
      <w:r/>
    </w:p>
    <w:p>
      <w:pPr>
        <w:contextualSpacing/>
        <w:ind w:firstLine="480"/>
        <w:spacing w:line="360" w:lineRule="auto"/>
        <w:tabs>
          <w:tab w:val="left" w:pos="567" w:leader="none"/>
          <w:tab w:val="left" w:pos="1134" w:leader="none"/>
        </w:tabs>
        <w:rPr>
          <w:rFonts w:ascii="宋体" w:hAnsi="宋体"/>
          <w:color w:val="000000" w:themeColor="text1"/>
          <w:sz w:val="24"/>
        </w:rPr>
      </w:pPr>
      <w:r>
        <w:rPr>
          <w:rFonts w:hint="eastAsia" w:ascii="宋体" w:hAnsi="宋体"/>
          <w:color w:val="000000" w:themeColor="text1"/>
          <w:sz w:val="24"/>
        </w:rPr>
        <w:t xml:space="preserve">4.供应商应根据项目实际情况投入</w:t>
      </w:r>
      <w:r>
        <w:rPr>
          <w:rFonts w:hint="eastAsia" w:ascii="宋体" w:hAnsi="宋体"/>
          <w:color w:val="000000" w:themeColor="text1"/>
          <w:sz w:val="24"/>
        </w:rPr>
        <w:t xml:space="preserve">其他</w:t>
      </w:r>
      <w:r>
        <w:rPr>
          <w:rFonts w:hint="eastAsia" w:ascii="宋体" w:hAnsi="宋体"/>
          <w:color w:val="000000" w:themeColor="text1"/>
          <w:sz w:val="24"/>
        </w:rPr>
        <w:t xml:space="preserve">相关资质的人员。</w:t>
      </w:r>
      <w:r/>
    </w:p>
    <w:p>
      <w:pPr>
        <w:pStyle w:val="889"/>
        <w:numPr>
          <w:ilvl w:val="0"/>
          <w:numId w:val="12"/>
        </w:numPr>
        <w:contextualSpacing/>
        <w:ind w:left="0" w:firstLine="482"/>
        <w:spacing w:line="360" w:lineRule="auto"/>
        <w:tabs>
          <w:tab w:val="left" w:pos="567" w:leader="none"/>
          <w:tab w:val="left" w:pos="1134" w:leader="none"/>
        </w:tabs>
        <w:rPr>
          <w:rFonts w:ascii="宋体" w:hAnsi="宋体"/>
          <w:b/>
          <w:color w:val="000000" w:themeColor="text1"/>
          <w:sz w:val="24"/>
          <w:szCs w:val="24"/>
        </w:rPr>
      </w:pPr>
      <w:r>
        <w:rPr>
          <w:rFonts w:hint="eastAsia" w:ascii="宋体" w:hAnsi="宋体"/>
          <w:b/>
          <w:color w:val="000000" w:themeColor="text1"/>
          <w:sz w:val="24"/>
          <w:szCs w:val="24"/>
        </w:rPr>
        <w:t xml:space="preserve">服务清单</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8"/>
        <w:gridCol w:w="1962"/>
        <w:gridCol w:w="6237"/>
      </w:tblGrid>
      <w:tr>
        <w:trPr/>
        <w:tc>
          <w:tcPr>
            <w:tcW w:w="0" w:type="auto"/>
            <w:textDirection w:val="lrTb"/>
            <w:noWrap w:val="false"/>
          </w:tcPr>
          <w:p>
            <w:pPr>
              <w:jc w:val="center"/>
              <w:rPr>
                <w:rFonts w:ascii="宋体" w:hAnsi="宋体" w:cs="宋体"/>
                <w:b/>
                <w:color w:val="000000" w:themeColor="text1"/>
                <w:sz w:val="24"/>
              </w:rPr>
            </w:pPr>
            <w:r>
              <w:rPr>
                <w:rFonts w:hint="eastAsia" w:ascii="宋体" w:hAnsi="宋体" w:cs="宋体"/>
                <w:b/>
                <w:color w:val="000000" w:themeColor="text1"/>
                <w:sz w:val="24"/>
              </w:rPr>
              <w:t xml:space="preserve">序号</w:t>
            </w:r>
            <w:r/>
          </w:p>
        </w:tc>
        <w:tc>
          <w:tcPr>
            <w:tcW w:w="1962" w:type="dxa"/>
            <w:vAlign w:val="center"/>
            <w:textDirection w:val="lrTb"/>
            <w:noWrap w:val="false"/>
          </w:tcPr>
          <w:p>
            <w:pPr>
              <w:jc w:val="center"/>
              <w:rPr>
                <w:rFonts w:ascii="宋体" w:hAnsi="宋体" w:cs="宋体"/>
                <w:b/>
                <w:color w:val="000000" w:themeColor="text1"/>
                <w:sz w:val="24"/>
              </w:rPr>
            </w:pPr>
            <w:r>
              <w:rPr>
                <w:rFonts w:hint="eastAsia" w:ascii="宋体" w:hAnsi="宋体" w:cs="宋体"/>
                <w:b/>
                <w:color w:val="000000" w:themeColor="text1"/>
                <w:sz w:val="24"/>
              </w:rPr>
              <w:t xml:space="preserve">名称</w:t>
            </w:r>
            <w:r/>
          </w:p>
        </w:tc>
        <w:tc>
          <w:tcPr>
            <w:tcW w:w="6237" w:type="dxa"/>
            <w:vAlign w:val="center"/>
            <w:textDirection w:val="lrTb"/>
            <w:noWrap w:val="false"/>
          </w:tcPr>
          <w:p>
            <w:pPr>
              <w:jc w:val="center"/>
              <w:rPr>
                <w:rFonts w:ascii="宋体" w:hAnsi="宋体" w:cs="宋体"/>
                <w:b/>
                <w:color w:val="000000" w:themeColor="text1"/>
                <w:sz w:val="24"/>
              </w:rPr>
            </w:pPr>
            <w:r>
              <w:rPr>
                <w:rFonts w:hint="eastAsia" w:ascii="宋体" w:hAnsi="宋体" w:cs="宋体"/>
                <w:b/>
                <w:color w:val="000000" w:themeColor="text1"/>
                <w:sz w:val="24"/>
              </w:rPr>
              <w:t xml:space="preserve">技术</w:t>
            </w:r>
            <w:r>
              <w:rPr>
                <w:rFonts w:hint="eastAsia" w:ascii="宋体" w:hAnsi="宋体" w:cs="宋体"/>
                <w:b/>
                <w:color w:val="000000" w:themeColor="text1"/>
                <w:sz w:val="24"/>
              </w:rPr>
              <w:t xml:space="preserve">要求</w:t>
            </w:r>
            <w:r/>
          </w:p>
        </w:tc>
      </w:tr>
      <w:tr>
        <w:trPr>
          <w:trHeight w:val="1969"/>
        </w:trPr>
        <w:tc>
          <w:tcPr>
            <w:tcW w:w="0" w:type="auto"/>
            <w:vAlign w:val="center"/>
            <w:textDirection w:val="lrTb"/>
            <w:noWrap w:val="false"/>
          </w:tcPr>
          <w:p>
            <w:pPr>
              <w:jc w:val="center"/>
              <w:rPr>
                <w:color w:val="000000" w:themeColor="text1"/>
                <w:sz w:val="24"/>
              </w:rPr>
            </w:pPr>
            <w:r>
              <w:rPr>
                <w:rFonts w:hint="eastAsia"/>
                <w:color w:val="000000" w:themeColor="text1"/>
                <w:sz w:val="24"/>
              </w:rPr>
              <w:t xml:space="preserve">1</w:t>
            </w:r>
            <w:r/>
          </w:p>
        </w:tc>
        <w:tc>
          <w:tcPr>
            <w:tcW w:w="1962" w:type="dxa"/>
            <w:vAlign w:val="center"/>
            <w:textDirection w:val="lrTb"/>
            <w:noWrap w:val="false"/>
          </w:tcPr>
          <w:p>
            <w:pPr>
              <w:jc w:val="center"/>
              <w:rPr>
                <w:b/>
                <w:bCs/>
                <w:color w:val="000000" w:themeColor="text1"/>
                <w:sz w:val="24"/>
              </w:rPr>
            </w:pPr>
            <w:r>
              <w:rPr>
                <w:rFonts w:hint="eastAsia"/>
                <w:b/>
                <w:bCs/>
                <w:color w:val="000000" w:themeColor="text1"/>
                <w:sz w:val="24"/>
              </w:rPr>
              <w:t xml:space="preserve">云计算课程教师培训</w:t>
            </w:r>
            <w:r/>
          </w:p>
        </w:tc>
        <w:tc>
          <w:tcPr>
            <w:tcW w:w="6237" w:type="dxa"/>
            <w:textDirection w:val="lrTb"/>
            <w:noWrap w:val="false"/>
          </w:tcPr>
          <w:p>
            <w:pPr>
              <w:spacing w:line="360" w:lineRule="auto"/>
              <w:tabs>
                <w:tab w:val="left" w:pos="567" w:leader="none"/>
                <w:tab w:val="left" w:pos="1134" w:leader="none"/>
              </w:tabs>
              <w:rPr>
                <w:rFonts w:ascii="宋体" w:hAnsi="宋体"/>
                <w:b/>
                <w:bCs/>
                <w:color w:val="000000" w:themeColor="text1"/>
                <w:sz w:val="24"/>
              </w:rPr>
            </w:pPr>
            <w:r/>
            <w:bookmarkStart w:id="671" w:name="OLE_LINK7"/>
            <w:r/>
            <w:bookmarkStart w:id="672" w:name="OLE_LINK8"/>
            <w:r>
              <w:rPr>
                <w:rFonts w:hint="eastAsia" w:ascii="宋体" w:hAnsi="宋体"/>
                <w:b/>
                <w:bCs/>
                <w:color w:val="000000" w:themeColor="text1"/>
                <w:sz w:val="24"/>
              </w:rPr>
              <w:t xml:space="preserve">提供四门云计算工学一体课程培训，包括1）云计算高级运维；2）云计算高级开发；3）云计算与网络安全；4）云计算与机器学习。每门课程需提供不少于32课时的培训内容，每门课程需提供线下讲师授课。</w:t>
            </w:r>
            <w:r/>
          </w:p>
          <w:p>
            <w:pPr>
              <w:pStyle w:val="889"/>
              <w:numPr>
                <w:ilvl w:val="3"/>
                <w:numId w:val="19"/>
              </w:numPr>
              <w:ind w:left="0" w:firstLine="0"/>
              <w:jc w:val="left"/>
              <w:spacing w:line="360" w:lineRule="auto"/>
              <w:rPr>
                <w:rFonts w:ascii="宋体" w:hAnsi="宋体"/>
                <w:bCs/>
                <w:color w:val="000000" w:themeColor="text1"/>
                <w:sz w:val="24"/>
              </w:rPr>
            </w:pPr>
            <w:r>
              <w:rPr>
                <w:rFonts w:hint="eastAsia" w:ascii="宋体" w:hAnsi="宋体" w:cs="宋体"/>
                <w:color w:val="000000" w:themeColor="text1"/>
                <w:sz w:val="24"/>
              </w:rPr>
              <w:t xml:space="preserve">▲</w:t>
            </w:r>
            <w:bookmarkEnd w:id="671"/>
            <w:r/>
            <w:bookmarkEnd w:id="672"/>
            <w:r>
              <w:rPr>
                <w:rFonts w:hint="eastAsia" w:ascii="宋体" w:hAnsi="宋体"/>
                <w:bCs/>
                <w:color w:val="000000" w:themeColor="text1"/>
                <w:sz w:val="24"/>
              </w:rPr>
              <w:t xml:space="preserve">提供至少不少于</w:t>
            </w:r>
            <w:r>
              <w:rPr>
                <w:rFonts w:ascii="宋体" w:hAnsi="宋体"/>
                <w:bCs/>
                <w:color w:val="000000" w:themeColor="text1"/>
                <w:sz w:val="24"/>
              </w:rPr>
              <w:t xml:space="preserve">32</w:t>
            </w:r>
            <w:r>
              <w:rPr>
                <w:rFonts w:hint="eastAsia" w:ascii="宋体" w:hAnsi="宋体"/>
                <w:bCs/>
                <w:color w:val="000000" w:themeColor="text1"/>
                <w:sz w:val="24"/>
              </w:rPr>
              <w:t xml:space="preserve">课时的培训（提供承诺函）。</w:t>
            </w:r>
            <w:r/>
          </w:p>
          <w:p>
            <w:pPr>
              <w:pStyle w:val="889"/>
              <w:numPr>
                <w:ilvl w:val="3"/>
                <w:numId w:val="19"/>
              </w:numPr>
              <w:ind w:left="0" w:firstLine="0"/>
              <w:jc w:val="left"/>
              <w:spacing w:line="360" w:lineRule="auto"/>
              <w:rPr>
                <w:rFonts w:ascii="宋体" w:hAnsi="宋体"/>
                <w:bCs/>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聘请培训教师为</w:t>
            </w:r>
            <w:r>
              <w:rPr>
                <w:rFonts w:hint="eastAsia" w:ascii="宋体" w:hAnsi="宋体" w:cs="宋体"/>
                <w:color w:val="000000" w:themeColor="text1"/>
                <w:sz w:val="24"/>
              </w:rPr>
              <w:t xml:space="preserve">世界职业技能大赛云计算赛项技术支持单位员工</w:t>
            </w:r>
            <w:r>
              <w:rPr>
                <w:rFonts w:hint="eastAsia" w:ascii="宋体" w:hAnsi="宋体"/>
                <w:bCs/>
                <w:color w:val="000000" w:themeColor="text1"/>
                <w:sz w:val="24"/>
              </w:rPr>
              <w:t xml:space="preserve">（提供</w:t>
            </w:r>
            <w:r>
              <w:rPr>
                <w:rFonts w:hint="eastAsia" w:ascii="宋体" w:hAnsi="宋体" w:cs="宋体"/>
                <w:color w:val="000000" w:themeColor="text1"/>
                <w:sz w:val="24"/>
              </w:rPr>
              <w:t xml:space="preserve">支持单位</w:t>
            </w:r>
            <w:r>
              <w:rPr>
                <w:rFonts w:hint="eastAsia" w:ascii="宋体" w:hAnsi="宋体" w:cs="宋体"/>
                <w:color w:val="000000" w:themeColor="text1"/>
                <w:sz w:val="24"/>
              </w:rPr>
              <w:t xml:space="preserve">出具的</w:t>
            </w:r>
            <w:r>
              <w:rPr>
                <w:rFonts w:hint="eastAsia" w:ascii="宋体" w:hAnsi="宋体"/>
                <w:bCs/>
                <w:color w:val="000000" w:themeColor="text1"/>
                <w:sz w:val="24"/>
              </w:rPr>
              <w:t xml:space="preserve">员工在职证明）</w:t>
            </w:r>
            <w:r/>
          </w:p>
          <w:p>
            <w:pPr>
              <w:pStyle w:val="889"/>
              <w:numPr>
                <w:ilvl w:val="3"/>
                <w:numId w:val="19"/>
              </w:numPr>
              <w:ind w:left="0" w:firstLine="0"/>
              <w:jc w:val="left"/>
              <w:spacing w:line="360" w:lineRule="auto"/>
              <w:rPr>
                <w:rFonts w:ascii="宋体" w:hAnsi="宋体"/>
                <w:bCs/>
                <w:color w:val="000000" w:themeColor="text1"/>
                <w:sz w:val="24"/>
              </w:rPr>
            </w:pPr>
            <w:r>
              <w:rPr>
                <w:rFonts w:hint="eastAsia" w:ascii="宋体" w:hAnsi="宋体"/>
                <w:bCs/>
                <w:color w:val="000000" w:themeColor="text1"/>
                <w:sz w:val="24"/>
              </w:rPr>
              <w:t xml:space="preserve">采购的相关课程需提供高级运维、高级开发等专业技术培训，包括但不限于通过CLI（命令行界面）的方式调用云计算相关服务，并搭建快速开发模式等。</w:t>
            </w:r>
            <w:r/>
          </w:p>
          <w:p>
            <w:pPr>
              <w:pStyle w:val="889"/>
              <w:numPr>
                <w:ilvl w:val="3"/>
                <w:numId w:val="19"/>
              </w:numPr>
              <w:ind w:left="0" w:firstLine="0"/>
              <w:jc w:val="left"/>
              <w:spacing w:line="360" w:lineRule="auto"/>
              <w:rPr>
                <w:rFonts w:ascii="宋体" w:hAnsi="宋体"/>
                <w:bCs/>
                <w:color w:val="000000" w:themeColor="text1"/>
                <w:sz w:val="24"/>
              </w:rPr>
            </w:pPr>
            <w:r>
              <w:rPr>
                <w:rFonts w:hint="eastAsia" w:ascii="宋体" w:hAnsi="宋体"/>
                <w:bCs/>
                <w:color w:val="000000" w:themeColor="text1"/>
                <w:sz w:val="24"/>
              </w:rPr>
              <w:t xml:space="preserve">云计算与网络安全课程需要包括防火墙、防DDoS、安全监控和多用户权限管理等多种工具的组合使用，且需要满足Well-Architected的要求。</w:t>
            </w:r>
            <w:r/>
          </w:p>
          <w:p>
            <w:pPr>
              <w:pStyle w:val="889"/>
              <w:numPr>
                <w:ilvl w:val="3"/>
                <w:numId w:val="19"/>
              </w:numPr>
              <w:ind w:left="0" w:firstLine="0"/>
              <w:jc w:val="left"/>
              <w:spacing w:line="360" w:lineRule="auto"/>
              <w:rPr>
                <w:rFonts w:ascii="宋体" w:hAnsi="宋体"/>
                <w:bCs/>
                <w:color w:val="000000" w:themeColor="text1"/>
                <w:sz w:val="24"/>
              </w:rPr>
            </w:pPr>
            <w:r>
              <w:rPr>
                <w:rFonts w:hint="eastAsia" w:ascii="宋体" w:hAnsi="宋体"/>
                <w:bCs/>
                <w:color w:val="000000" w:themeColor="text1"/>
                <w:sz w:val="24"/>
              </w:rPr>
              <w:t xml:space="preserve">云计算与机器学习课程需要包括通过云计算平台快速搭建大模型代理，搭建多个模型的监控调用工具等。</w:t>
            </w:r>
            <w:r/>
          </w:p>
        </w:tc>
      </w:tr>
      <w:tr>
        <w:trPr/>
        <w:tc>
          <w:tcPr>
            <w:tcW w:w="0" w:type="auto"/>
            <w:vAlign w:val="center"/>
            <w:textDirection w:val="lrTb"/>
            <w:noWrap w:val="false"/>
          </w:tcPr>
          <w:p>
            <w:pPr>
              <w:jc w:val="center"/>
              <w:rPr>
                <w:color w:val="000000" w:themeColor="text1"/>
                <w:sz w:val="24"/>
              </w:rPr>
            </w:pPr>
            <w:r>
              <w:rPr>
                <w:rFonts w:hint="eastAsia"/>
                <w:color w:val="000000" w:themeColor="text1"/>
                <w:sz w:val="24"/>
              </w:rPr>
              <w:t xml:space="preserve">2</w:t>
            </w:r>
            <w:r/>
          </w:p>
        </w:tc>
        <w:tc>
          <w:tcPr>
            <w:tcW w:w="1962" w:type="dxa"/>
            <w:vAlign w:val="center"/>
            <w:textDirection w:val="lrTb"/>
            <w:noWrap w:val="false"/>
          </w:tcPr>
          <w:p>
            <w:pPr>
              <w:jc w:val="center"/>
              <w:rPr>
                <w:b/>
                <w:bCs/>
                <w:color w:val="000000" w:themeColor="text1"/>
                <w:sz w:val="24"/>
              </w:rPr>
            </w:pPr>
            <w:r>
              <w:rPr>
                <w:rFonts w:hint="eastAsia"/>
                <w:b/>
                <w:bCs/>
                <w:color w:val="000000" w:themeColor="text1"/>
                <w:sz w:val="24"/>
              </w:rPr>
              <w:t xml:space="preserve">云计算课程教材</w:t>
            </w:r>
            <w:r/>
          </w:p>
        </w:tc>
        <w:tc>
          <w:tcPr>
            <w:tcW w:w="6237" w:type="dxa"/>
            <w:textDirection w:val="lrTb"/>
            <w:noWrap w:val="false"/>
          </w:tcPr>
          <w:p>
            <w:pPr>
              <w:spacing w:line="360" w:lineRule="auto"/>
              <w:tabs>
                <w:tab w:val="left" w:pos="567" w:leader="none"/>
                <w:tab w:val="left" w:pos="1134" w:leader="none"/>
              </w:tabs>
              <w:rPr>
                <w:rFonts w:ascii="宋体" w:hAnsi="宋体"/>
                <w:b/>
                <w:bCs/>
                <w:color w:val="000000" w:themeColor="text1"/>
                <w:sz w:val="24"/>
              </w:rPr>
            </w:pPr>
            <w:r>
              <w:rPr>
                <w:rFonts w:hint="eastAsia" w:ascii="宋体" w:hAnsi="宋体"/>
                <w:b/>
                <w:bCs/>
                <w:color w:val="000000" w:themeColor="text1"/>
                <w:sz w:val="24"/>
              </w:rPr>
              <w:t xml:space="preserve">提供四门云计算工学一体教材，包括云计算高级运维、云计算高级开发、云计算与网络安全和云计算与机器学习。每门教材需提供不少于200页的文档内容，且需与培训内容对应。</w:t>
            </w:r>
            <w:r/>
          </w:p>
          <w:p>
            <w:pPr>
              <w:pStyle w:val="889"/>
              <w:numPr>
                <w:ilvl w:val="0"/>
                <w:numId w:val="20"/>
              </w:numPr>
              <w:ind w:left="0" w:firstLine="0"/>
              <w:spacing w:line="360" w:lineRule="auto"/>
              <w:rPr>
                <w:rFonts w:ascii="宋体" w:hAnsi="宋体"/>
                <w:color w:val="000000" w:themeColor="text1"/>
                <w:sz w:val="24"/>
              </w:rPr>
            </w:pPr>
            <w:r>
              <w:rPr>
                <w:rFonts w:hint="eastAsia" w:ascii="宋体" w:hAnsi="宋体"/>
                <w:color w:val="000000" w:themeColor="text1"/>
                <w:sz w:val="24"/>
              </w:rPr>
              <w:t xml:space="preserve">教材开发内容应包括：云计算运维和开发两个领域的实操流程，同时需要提供云计算开发的不少于五个应用领域的介绍以及使用范例，并介绍技术发展的趋势。</w:t>
            </w:r>
            <w:r/>
          </w:p>
          <w:p>
            <w:pPr>
              <w:pStyle w:val="889"/>
              <w:numPr>
                <w:ilvl w:val="0"/>
                <w:numId w:val="20"/>
              </w:numPr>
              <w:ind w:left="0" w:firstLine="0"/>
              <w:spacing w:line="360" w:lineRule="auto"/>
              <w:rPr>
                <w:color w:val="000000" w:themeColor="text1"/>
                <w:sz w:val="24"/>
              </w:rPr>
            </w:pPr>
            <w:r>
              <w:rPr>
                <w:rFonts w:hint="eastAsia" w:ascii="宋体" w:hAnsi="宋体"/>
                <w:color w:val="000000" w:themeColor="text1"/>
                <w:sz w:val="24"/>
              </w:rPr>
              <w:t xml:space="preserve">每门课程教材需包括至少包含3</w:t>
            </w:r>
            <w:r>
              <w:rPr>
                <w:rFonts w:ascii="宋体" w:hAnsi="宋体"/>
                <w:color w:val="000000" w:themeColor="text1"/>
                <w:sz w:val="24"/>
              </w:rPr>
              <w:t xml:space="preserve">2</w:t>
            </w:r>
            <w:r>
              <w:rPr>
                <w:rFonts w:hint="eastAsia" w:ascii="宋体" w:hAnsi="宋体"/>
                <w:color w:val="000000" w:themeColor="text1"/>
                <w:sz w:val="24"/>
              </w:rPr>
              <w:t xml:space="preserve">课时的内容，并提供完整的教材文案（Word格式）和对应的教案PPT、实践手册。</w:t>
            </w:r>
            <w:r/>
          </w:p>
        </w:tc>
      </w:tr>
      <w:tr>
        <w:trPr/>
        <w:tc>
          <w:tcPr>
            <w:tcW w:w="0" w:type="auto"/>
            <w:vAlign w:val="center"/>
            <w:textDirection w:val="lrTb"/>
            <w:noWrap w:val="false"/>
          </w:tcPr>
          <w:p>
            <w:pPr>
              <w:jc w:val="center"/>
              <w:rPr>
                <w:color w:val="000000" w:themeColor="text1"/>
                <w:sz w:val="24"/>
              </w:rPr>
            </w:pPr>
            <w:r>
              <w:rPr>
                <w:rFonts w:hint="eastAsia"/>
                <w:color w:val="000000" w:themeColor="text1"/>
                <w:sz w:val="24"/>
              </w:rPr>
              <w:t xml:space="preserve">3</w:t>
            </w:r>
            <w:r/>
          </w:p>
        </w:tc>
        <w:tc>
          <w:tcPr>
            <w:tcW w:w="1962" w:type="dxa"/>
            <w:vAlign w:val="center"/>
            <w:textDirection w:val="lrTb"/>
            <w:noWrap w:val="false"/>
          </w:tcPr>
          <w:p>
            <w:pPr>
              <w:jc w:val="center"/>
              <w:rPr>
                <w:b/>
                <w:bCs/>
                <w:color w:val="000000" w:themeColor="text1"/>
                <w:sz w:val="24"/>
              </w:rPr>
            </w:pPr>
            <w:r>
              <w:rPr>
                <w:rFonts w:hint="eastAsia"/>
                <w:b/>
                <w:bCs/>
                <w:color w:val="000000" w:themeColor="text1"/>
                <w:sz w:val="24"/>
              </w:rPr>
              <w:t xml:space="preserve">云计算课程实训资源包</w:t>
            </w:r>
            <w:r/>
          </w:p>
        </w:tc>
        <w:tc>
          <w:tcPr>
            <w:tcW w:w="6237" w:type="dxa"/>
            <w:textDirection w:val="lrTb"/>
            <w:noWrap w:val="false"/>
          </w:tcPr>
          <w:p>
            <w:pPr>
              <w:pStyle w:val="889"/>
              <w:numPr>
                <w:ilvl w:val="6"/>
                <w:numId w:val="19"/>
              </w:numPr>
              <w:ind w:left="0" w:firstLine="0"/>
              <w:spacing w:line="360" w:lineRule="auto"/>
              <w:rPr>
                <w:rFonts w:ascii="宋体" w:hAnsi="宋体"/>
                <w:color w:val="000000" w:themeColor="text1"/>
                <w:sz w:val="24"/>
              </w:rPr>
            </w:pPr>
            <w:r>
              <w:rPr>
                <w:rFonts w:hint="eastAsia" w:ascii="宋体" w:hAnsi="宋体"/>
                <w:color w:val="000000" w:themeColor="text1"/>
                <w:sz w:val="24"/>
              </w:rPr>
              <w:t xml:space="preserve">资源包包含数据库服务，数据库服务支持MySQL，Oracle，SQL Server，PostgreSQL等托管的关系型数据库。</w:t>
            </w:r>
            <w:r/>
          </w:p>
          <w:p>
            <w:pPr>
              <w:pStyle w:val="889"/>
              <w:numPr>
                <w:ilvl w:val="6"/>
                <w:numId w:val="19"/>
              </w:numPr>
              <w:ind w:left="0" w:firstLine="0"/>
              <w:spacing w:line="360" w:lineRule="auto"/>
              <w:rPr>
                <w:rFonts w:ascii="宋体" w:hAnsi="宋体"/>
                <w:color w:val="000000" w:themeColor="text1"/>
                <w:sz w:val="24"/>
              </w:rPr>
            </w:pPr>
            <w:r>
              <w:rPr>
                <w:rFonts w:hint="eastAsia" w:ascii="宋体" w:hAnsi="宋体"/>
                <w:color w:val="000000" w:themeColor="text1"/>
                <w:sz w:val="24"/>
              </w:rPr>
              <w:t xml:space="preserve">资源包包含虚拟服务器，提供实例CPU、内存、存</w:t>
            </w:r>
            <w:r>
              <w:rPr>
                <w:rFonts w:hint="eastAsia" w:ascii="宋体" w:hAnsi="宋体"/>
                <w:color w:val="000000" w:themeColor="text1"/>
                <w:sz w:val="24"/>
              </w:rPr>
              <w:t xml:space="preserve">储、网络容量和图形硬件的多种配置。</w:t>
            </w:r>
            <w:r/>
          </w:p>
          <w:p>
            <w:pPr>
              <w:pStyle w:val="889"/>
              <w:numPr>
                <w:ilvl w:val="6"/>
                <w:numId w:val="19"/>
              </w:numPr>
              <w:ind w:left="0" w:firstLine="0"/>
              <w:spacing w:line="360" w:lineRule="auto"/>
              <w:rPr>
                <w:rFonts w:ascii="宋体" w:hAnsi="宋体"/>
                <w:color w:val="000000" w:themeColor="text1"/>
                <w:sz w:val="24"/>
              </w:rPr>
            </w:pPr>
            <w:r>
              <w:rPr>
                <w:rFonts w:hint="eastAsia" w:ascii="宋体" w:hAnsi="宋体"/>
                <w:color w:val="000000" w:themeColor="text1"/>
                <w:sz w:val="24"/>
              </w:rPr>
              <w:t xml:space="preserve">资源包包含数据云存储，提供请求吞吐量：5,500 GET/秒，查询加速：S3 Tables支持3倍查询性能、10倍TPS（每秒事务数）。</w:t>
            </w:r>
            <w:r/>
          </w:p>
          <w:p>
            <w:pPr>
              <w:pStyle w:val="889"/>
              <w:numPr>
                <w:ilvl w:val="6"/>
                <w:numId w:val="19"/>
              </w:numPr>
              <w:ind w:left="0" w:firstLine="0"/>
              <w:spacing w:line="360" w:lineRule="auto"/>
              <w:rPr>
                <w:rFonts w:ascii="宋体" w:hAnsi="宋体"/>
                <w:color w:val="000000" w:themeColor="text1"/>
                <w:sz w:val="24"/>
              </w:rPr>
            </w:pPr>
            <w:r>
              <w:rPr>
                <w:rFonts w:hint="eastAsia" w:ascii="宋体" w:hAnsi="宋体"/>
                <w:color w:val="000000" w:themeColor="text1"/>
                <w:sz w:val="24"/>
              </w:rPr>
              <w:t xml:space="preserve">资源包包含容器服务，提供的服务可提供一个安全的位置来存储和管理您的容器镜像、管理容器运行时间和地点的编排，以及为您的容器提供支持的灵活计算引擎。</w:t>
            </w:r>
            <w:r/>
          </w:p>
          <w:p>
            <w:pPr>
              <w:pStyle w:val="889"/>
              <w:numPr>
                <w:ilvl w:val="6"/>
                <w:numId w:val="19"/>
              </w:numPr>
              <w:ind w:left="0" w:firstLine="0"/>
              <w:spacing w:line="360" w:lineRule="auto"/>
              <w:rPr>
                <w:rFonts w:ascii="宋体" w:hAnsi="宋体"/>
                <w:color w:val="000000" w:themeColor="text1"/>
                <w:sz w:val="24"/>
              </w:rPr>
            </w:pPr>
            <w:r>
              <w:rPr>
                <w:rFonts w:hint="eastAsia" w:ascii="宋体" w:hAnsi="宋体"/>
                <w:color w:val="000000" w:themeColor="text1"/>
                <w:sz w:val="24"/>
              </w:rPr>
              <w:t xml:space="preserve">资源包包含计算服务，单函数每秒处理数万次请求，单区域默认1000并发。</w:t>
            </w:r>
            <w:r/>
          </w:p>
        </w:tc>
      </w:tr>
      <w:tr>
        <w:trPr/>
        <w:tc>
          <w:tcPr>
            <w:tcW w:w="0" w:type="auto"/>
            <w:vAlign w:val="center"/>
            <w:textDirection w:val="lrTb"/>
            <w:noWrap w:val="false"/>
          </w:tcPr>
          <w:p>
            <w:pPr>
              <w:jc w:val="center"/>
              <w:rPr>
                <w:color w:val="000000" w:themeColor="text1"/>
                <w:sz w:val="24"/>
              </w:rPr>
            </w:pPr>
            <w:r>
              <w:rPr>
                <w:rFonts w:hint="eastAsia"/>
                <w:color w:val="000000" w:themeColor="text1"/>
                <w:sz w:val="24"/>
              </w:rPr>
              <w:t xml:space="preserve">4</w:t>
            </w:r>
            <w:r/>
          </w:p>
        </w:tc>
        <w:tc>
          <w:tcPr>
            <w:tcW w:w="1962" w:type="dxa"/>
            <w:vAlign w:val="center"/>
            <w:textDirection w:val="lrTb"/>
            <w:noWrap w:val="false"/>
          </w:tcPr>
          <w:p>
            <w:pPr>
              <w:jc w:val="center"/>
              <w:rPr>
                <w:b/>
                <w:bCs/>
                <w:color w:val="000000" w:themeColor="text1"/>
                <w:sz w:val="24"/>
              </w:rPr>
            </w:pPr>
            <w:r>
              <w:rPr>
                <w:rFonts w:hint="eastAsia"/>
                <w:b/>
                <w:bCs/>
                <w:color w:val="000000" w:themeColor="text1"/>
                <w:sz w:val="24"/>
              </w:rPr>
              <w:t xml:space="preserve">CloudRaiser Gameday</w:t>
            </w:r>
            <w:r>
              <w:rPr>
                <w:rFonts w:hint="eastAsia"/>
                <w:b/>
                <w:bCs/>
                <w:color w:val="000000" w:themeColor="text1"/>
                <w:sz w:val="24"/>
              </w:rPr>
              <w:t xml:space="preserve">资源包</w:t>
            </w:r>
            <w:r/>
          </w:p>
        </w:tc>
        <w:tc>
          <w:tcPr>
            <w:tcW w:w="6237" w:type="dxa"/>
            <w:textDirection w:val="lrTb"/>
            <w:noWrap w:val="false"/>
          </w:tcPr>
          <w:p>
            <w:pPr>
              <w:spacing w:line="360" w:lineRule="auto"/>
              <w:tabs>
                <w:tab w:val="left" w:pos="567" w:leader="none"/>
                <w:tab w:val="left" w:pos="1134" w:leader="none"/>
              </w:tabs>
              <w:rPr>
                <w:rFonts w:ascii="宋体" w:hAnsi="宋体"/>
                <w:b/>
                <w:bCs/>
                <w:color w:val="000000" w:themeColor="text1"/>
                <w:sz w:val="24"/>
              </w:rPr>
            </w:pPr>
            <w:r>
              <w:rPr>
                <w:rFonts w:hint="eastAsia" w:ascii="宋体" w:hAnsi="宋体"/>
                <w:b/>
                <w:bCs/>
                <w:color w:val="000000" w:themeColor="text1"/>
                <w:sz w:val="24"/>
              </w:rPr>
              <w:t xml:space="preserve">提供2个基于世界职业技能大赛云计算竞赛平台CloudRaiser为基础开发的Gameday资源包，分别覆盖云计算高级开发和云计算与机器学习两门课程。</w:t>
            </w:r>
            <w:r/>
          </w:p>
          <w:p>
            <w:pPr>
              <w:pStyle w:val="889"/>
              <w:ind w:firstLine="0"/>
              <w:jc w:val="left"/>
              <w:spacing w:line="360" w:lineRule="auto"/>
              <w:rPr>
                <w:rFonts w:ascii="宋体" w:hAnsi="宋体"/>
                <w:color w:val="000000" w:themeColor="text1"/>
                <w:sz w:val="24"/>
              </w:rPr>
            </w:pPr>
            <w:r>
              <w:rPr>
                <w:rFonts w:hint="eastAsia" w:ascii="宋体" w:hAnsi="宋体"/>
                <w:color w:val="000000" w:themeColor="text1"/>
                <w:sz w:val="24"/>
              </w:rPr>
              <w:t xml:space="preserve">1.能够提供</w:t>
            </w:r>
            <w:r>
              <w:rPr>
                <w:rFonts w:hint="eastAsia" w:ascii="宋体" w:hAnsi="宋体" w:cs="宋体"/>
                <w:color w:val="000000" w:themeColor="text1"/>
                <w:sz w:val="24"/>
              </w:rPr>
              <w:t xml:space="preserve">高度仿真的企业级云环境</w:t>
            </w:r>
            <w:r>
              <w:rPr>
                <w:rFonts w:ascii="宋体" w:hAnsi="宋体"/>
                <w:color w:val="000000" w:themeColor="text1"/>
                <w:sz w:val="24"/>
              </w:rPr>
              <w:t xml:space="preserve">应用场景模拟实训，</w:t>
            </w:r>
            <w:r>
              <w:rPr>
                <w:rFonts w:hint="eastAsia" w:ascii="宋体" w:hAnsi="宋体"/>
                <w:color w:val="000000" w:themeColor="text1"/>
                <w:sz w:val="24"/>
              </w:rPr>
              <w:t xml:space="preserve">其中包含了</w:t>
            </w:r>
            <w:r>
              <w:rPr>
                <w:rFonts w:ascii="宋体" w:hAnsi="宋体"/>
                <w:color w:val="000000" w:themeColor="text1"/>
                <w:sz w:val="24"/>
              </w:rPr>
              <w:t xml:space="preserve">云架构</w:t>
            </w:r>
            <w:r>
              <w:rPr>
                <w:rFonts w:hint="eastAsia" w:ascii="宋体" w:hAnsi="宋体"/>
                <w:color w:val="000000" w:themeColor="text1"/>
                <w:sz w:val="24"/>
              </w:rPr>
              <w:t xml:space="preserve">的</w:t>
            </w:r>
            <w:r>
              <w:rPr>
                <w:rFonts w:ascii="宋体" w:hAnsi="宋体"/>
                <w:color w:val="000000" w:themeColor="text1"/>
                <w:sz w:val="24"/>
              </w:rPr>
              <w:t xml:space="preserve">设计、搭建、运维场景故障修复、数据分析、人工智能、IOT等</w:t>
            </w:r>
            <w:r>
              <w:rPr>
                <w:rFonts w:hint="eastAsia" w:ascii="宋体" w:hAnsi="宋体"/>
                <w:color w:val="000000" w:themeColor="text1"/>
                <w:sz w:val="24"/>
              </w:rPr>
              <w:t xml:space="preserve">。</w:t>
            </w:r>
            <w:r/>
          </w:p>
          <w:p>
            <w:pPr>
              <w:pStyle w:val="889"/>
              <w:ind w:firstLine="0"/>
              <w:jc w:val="left"/>
              <w:spacing w:line="360" w:lineRule="auto"/>
              <w:rPr>
                <w:rFonts w:ascii="宋体" w:hAnsi="宋体"/>
                <w:color w:val="000000" w:themeColor="text1"/>
                <w:sz w:val="24"/>
              </w:rPr>
            </w:pPr>
            <w:r>
              <w:rPr>
                <w:rFonts w:ascii="宋体" w:hAnsi="宋体"/>
                <w:color w:val="000000" w:themeColor="text1"/>
                <w:sz w:val="24"/>
              </w:rPr>
              <w:t xml:space="preserve">2.</w:t>
            </w:r>
            <w:r>
              <w:rPr>
                <w:rFonts w:hint="eastAsia" w:ascii="宋体" w:hAnsi="宋体" w:cs="宋体"/>
                <w:color w:val="000000" w:themeColor="text1"/>
                <w:sz w:val="24"/>
              </w:rPr>
              <w:t xml:space="preserve">▲</w:t>
            </w:r>
            <w:r>
              <w:rPr>
                <w:rFonts w:hint="eastAsia" w:ascii="宋体" w:hAnsi="宋体"/>
                <w:color w:val="000000" w:themeColor="text1"/>
                <w:sz w:val="24"/>
              </w:rPr>
              <w:t xml:space="preserve">需要</w:t>
            </w:r>
            <w:r>
              <w:rPr>
                <w:rFonts w:ascii="宋体" w:hAnsi="宋体"/>
                <w:color w:val="000000" w:themeColor="text1"/>
                <w:sz w:val="24"/>
              </w:rPr>
              <w:t xml:space="preserve">具备完善的实训事件管理、事件成员管理、实训题目选择和日程管理等功能，以支持老师和学生进行实训的有效组织和管理</w:t>
            </w:r>
            <w:r>
              <w:rPr>
                <w:rFonts w:hint="eastAsia" w:ascii="宋体" w:hAnsi="宋体"/>
                <w:color w:val="000000" w:themeColor="text1"/>
                <w:sz w:val="24"/>
              </w:rPr>
              <w:t xml:space="preserve">（提供网页截图或软件截图）</w:t>
            </w:r>
            <w:r/>
          </w:p>
          <w:p>
            <w:pPr>
              <w:pStyle w:val="889"/>
              <w:ind w:firstLine="0"/>
              <w:jc w:val="left"/>
              <w:spacing w:line="360" w:lineRule="auto"/>
              <w:rPr>
                <w:rFonts w:ascii="宋体" w:hAnsi="宋体"/>
                <w:color w:val="000000" w:themeColor="text1"/>
                <w:sz w:val="24"/>
              </w:rPr>
            </w:pPr>
            <w:r>
              <w:rPr>
                <w:rFonts w:ascii="宋体" w:hAnsi="宋体"/>
                <w:color w:val="000000" w:themeColor="text1"/>
                <w:sz w:val="24"/>
              </w:rPr>
              <w:t xml:space="preserve">3.</w:t>
            </w:r>
            <w:r>
              <w:rPr>
                <w:rFonts w:hint="eastAsia" w:ascii="宋体" w:hAnsi="宋体" w:cs="宋体"/>
                <w:color w:val="000000" w:themeColor="text1"/>
                <w:sz w:val="24"/>
              </w:rPr>
              <w:t xml:space="preserve">▲</w:t>
            </w:r>
            <w:r>
              <w:rPr>
                <w:rFonts w:ascii="宋体" w:hAnsi="宋体"/>
                <w:color w:val="000000" w:themeColor="text1"/>
                <w:sz w:val="24"/>
              </w:rPr>
              <w:t xml:space="preserve">支持</w:t>
            </w:r>
            <w:r>
              <w:rPr>
                <w:rFonts w:hint="eastAsia" w:ascii="宋体" w:hAnsi="宋体"/>
                <w:color w:val="000000" w:themeColor="text1"/>
                <w:sz w:val="24"/>
              </w:rPr>
              <w:t xml:space="preserve">对实训环境的全流程控制能力，包括</w:t>
            </w:r>
            <w:r>
              <w:rPr>
                <w:rFonts w:ascii="宋体" w:hAnsi="宋体"/>
                <w:color w:val="000000" w:themeColor="text1"/>
                <w:sz w:val="24"/>
              </w:rPr>
              <w:t xml:space="preserve">事件进程管理、起停、暂停和管理员功能，以确保实训过程的顺利进行。</w:t>
            </w:r>
            <w:r>
              <w:rPr>
                <w:rFonts w:hint="eastAsia" w:ascii="宋体" w:hAnsi="宋体"/>
                <w:color w:val="000000" w:themeColor="text1"/>
                <w:sz w:val="24"/>
              </w:rPr>
              <w:t xml:space="preserve">（提供网页截图或软件截图）</w:t>
            </w:r>
            <w:r/>
          </w:p>
          <w:p>
            <w:pPr>
              <w:pStyle w:val="889"/>
              <w:ind w:firstLine="0"/>
              <w:jc w:val="left"/>
              <w:spacing w:line="360" w:lineRule="auto"/>
              <w:rPr>
                <w:rFonts w:ascii="宋体" w:hAnsi="宋体"/>
                <w:color w:val="000000" w:themeColor="text1"/>
                <w:sz w:val="24"/>
              </w:rPr>
            </w:pPr>
            <w:r>
              <w:rPr>
                <w:rFonts w:ascii="宋体" w:hAnsi="宋体"/>
                <w:color w:val="000000" w:themeColor="text1"/>
                <w:sz w:val="24"/>
              </w:rPr>
              <w:t xml:space="preserve">4.</w:t>
            </w:r>
            <w:r>
              <w:rPr>
                <w:rFonts w:hint="eastAsia" w:ascii="宋体" w:hAnsi="宋体" w:cs="宋体"/>
                <w:color w:val="000000" w:themeColor="text1"/>
                <w:sz w:val="24"/>
              </w:rPr>
              <w:t xml:space="preserve">▲</w:t>
            </w:r>
            <w:r>
              <w:rPr>
                <w:rFonts w:ascii="宋体" w:hAnsi="宋体"/>
                <w:color w:val="000000" w:themeColor="text1"/>
                <w:sz w:val="24"/>
              </w:rPr>
              <w:t xml:space="preserve">提供</w:t>
            </w:r>
            <w:r>
              <w:rPr>
                <w:rFonts w:hint="eastAsia" w:ascii="宋体" w:hAnsi="宋体"/>
                <w:color w:val="000000" w:themeColor="text1"/>
                <w:sz w:val="24"/>
              </w:rPr>
              <w:t xml:space="preserve">功能完备的后台管理界面</w:t>
            </w:r>
            <w:r>
              <w:rPr>
                <w:rFonts w:ascii="宋体" w:hAnsi="宋体"/>
                <w:color w:val="000000" w:themeColor="text1"/>
                <w:sz w:val="24"/>
              </w:rPr>
              <w:t xml:space="preserve">，方便老师和学生进行实训成绩和实训内容的管理。</w:t>
            </w:r>
            <w:r>
              <w:rPr>
                <w:rFonts w:hint="eastAsia" w:ascii="宋体" w:hAnsi="宋体"/>
                <w:color w:val="000000" w:themeColor="text1"/>
                <w:sz w:val="24"/>
              </w:rPr>
              <w:t xml:space="preserve">（提供网页截图或软件截图）</w:t>
            </w:r>
            <w:r/>
          </w:p>
          <w:p>
            <w:pPr>
              <w:pStyle w:val="889"/>
              <w:ind w:firstLine="0"/>
              <w:jc w:val="left"/>
              <w:spacing w:line="360" w:lineRule="auto"/>
              <w:rPr>
                <w:rFonts w:ascii="宋体" w:hAnsi="宋体" w:cs="微软雅黑"/>
                <w:color w:val="000000" w:themeColor="text1"/>
                <w:sz w:val="24"/>
              </w:rPr>
            </w:pPr>
            <w:r>
              <w:rPr>
                <w:rFonts w:ascii="宋体" w:hAnsi="宋体"/>
                <w:color w:val="000000" w:themeColor="text1"/>
                <w:sz w:val="24"/>
              </w:rPr>
              <w:t xml:space="preserve">5.内置竞赛计分系统，</w:t>
            </w:r>
            <w:r>
              <w:rPr>
                <w:rFonts w:hint="eastAsia" w:ascii="宋体" w:hAnsi="宋体"/>
                <w:color w:val="000000" w:themeColor="text1"/>
                <w:sz w:val="24"/>
              </w:rPr>
              <w:t xml:space="preserve">提供了</w:t>
            </w:r>
            <w:r>
              <w:rPr>
                <w:rFonts w:ascii="宋体" w:hAnsi="宋体"/>
                <w:color w:val="000000" w:themeColor="text1"/>
                <w:sz w:val="24"/>
              </w:rPr>
              <w:t xml:space="preserve">实时分数、趋势图和学生比赛实时排名的Dashboard等功能，</w:t>
            </w:r>
            <w:r>
              <w:rPr>
                <w:rFonts w:hint="eastAsia" w:ascii="宋体" w:hAnsi="宋体"/>
                <w:color w:val="000000" w:themeColor="text1"/>
                <w:sz w:val="24"/>
              </w:rPr>
              <w:t xml:space="preserve">营造竞技氛围并激发学习主动性</w:t>
            </w:r>
            <w:r>
              <w:rPr>
                <w:rFonts w:ascii="宋体" w:hAnsi="宋体"/>
                <w:color w:val="000000" w:themeColor="text1"/>
                <w:sz w:val="24"/>
              </w:rPr>
              <w:t xml:space="preserve">。</w:t>
            </w:r>
            <w:r/>
          </w:p>
        </w:tc>
      </w:tr>
    </w:tbl>
    <w:p>
      <w:pPr>
        <w:pStyle w:val="889"/>
        <w:numPr>
          <w:ilvl w:val="0"/>
          <w:numId w:val="12"/>
        </w:numPr>
        <w:contextualSpacing/>
        <w:ind w:left="0" w:firstLine="482"/>
        <w:spacing w:line="360" w:lineRule="auto"/>
        <w:tabs>
          <w:tab w:val="left" w:pos="567" w:leader="none"/>
          <w:tab w:val="left" w:pos="1134" w:leader="none"/>
        </w:tabs>
        <w:rPr>
          <w:rFonts w:ascii="宋体" w:hAnsi="宋体"/>
          <w:b/>
          <w:color w:val="000000" w:themeColor="text1"/>
          <w:sz w:val="24"/>
          <w:szCs w:val="24"/>
        </w:rPr>
      </w:pPr>
      <w:r>
        <w:rPr>
          <w:rFonts w:ascii="宋体" w:hAnsi="宋体"/>
          <w:b/>
          <w:color w:val="000000" w:themeColor="text1"/>
          <w:sz w:val="24"/>
          <w:szCs w:val="24"/>
        </w:rPr>
        <w:t xml:space="preserve">报价方式</w:t>
      </w:r>
      <w:r/>
    </w:p>
    <w:p>
      <w:pPr>
        <w:pStyle w:val="889"/>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本项目报价为</w:t>
      </w:r>
      <w:r>
        <w:rPr>
          <w:rFonts w:hint="eastAsia" w:ascii="宋体" w:hAnsi="宋体"/>
          <w:b/>
          <w:bCs/>
          <w:color w:val="000000" w:themeColor="text1"/>
          <w:sz w:val="24"/>
          <w:szCs w:val="24"/>
          <w:u w:val="single"/>
        </w:rPr>
        <w:t xml:space="preserve">固定总价</w:t>
      </w:r>
      <w:r>
        <w:rPr>
          <w:rFonts w:hint="eastAsia" w:ascii="宋体" w:hAnsi="宋体"/>
          <w:color w:val="000000" w:themeColor="text1"/>
          <w:sz w:val="24"/>
          <w:szCs w:val="24"/>
        </w:rPr>
        <w:t xml:space="preserve">，磋商价格应包括竞争性磋商文件所确定的采购范围相应服务的提供、人员（包括工资和补贴）、办公场所及设施、保险、劳保、管理、各种</w:t>
      </w:r>
      <w:r>
        <w:rPr>
          <w:rFonts w:hint="eastAsia" w:ascii="宋体" w:hAnsi="宋体"/>
          <w:color w:val="000000" w:themeColor="text1"/>
          <w:sz w:val="24"/>
          <w:szCs w:val="24"/>
        </w:rPr>
        <w:t xml:space="preserve">税费、利润、税金、政策性文件规定及合同包含的所有风险、责任：包括不限于工作人员意外伤害保险、安全防护、文明施工、扬尘控制费用等各项应有费用，以及为完成该项服务项目所涉及到的一切相关费用，采购人不再支付其他任何费用。</w:t>
      </w:r>
      <w:r/>
    </w:p>
    <w:p>
      <w:pPr>
        <w:pStyle w:val="889"/>
        <w:numPr>
          <w:ilvl w:val="0"/>
          <w:numId w:val="12"/>
        </w:numPr>
        <w:contextualSpacing/>
        <w:ind w:left="0" w:firstLine="482"/>
        <w:spacing w:line="360" w:lineRule="auto"/>
        <w:tabs>
          <w:tab w:val="left" w:pos="567" w:leader="none"/>
          <w:tab w:val="left" w:pos="1134" w:leader="none"/>
        </w:tabs>
        <w:rPr>
          <w:rFonts w:ascii="宋体" w:hAnsi="宋体"/>
          <w:b/>
          <w:color w:val="000000" w:themeColor="text1"/>
          <w:sz w:val="24"/>
          <w:szCs w:val="24"/>
        </w:rPr>
      </w:pPr>
      <w:r>
        <w:rPr>
          <w:rFonts w:ascii="宋体" w:hAnsi="宋体"/>
          <w:b/>
          <w:color w:val="000000" w:themeColor="text1"/>
          <w:sz w:val="24"/>
          <w:szCs w:val="24"/>
        </w:rPr>
        <w:t xml:space="preserve">付款方式</w:t>
      </w:r>
      <w:r/>
    </w:p>
    <w:p>
      <w:pPr>
        <w:pStyle w:val="1058"/>
        <w:ind w:firstLine="480"/>
        <w:spacing w:before="0" w:line="360" w:lineRule="auto"/>
        <w:rPr>
          <w:color w:val="000000" w:themeColor="text1"/>
        </w:rPr>
      </w:pPr>
      <w:r>
        <w:rPr>
          <w:rFonts w:hint="eastAsia"/>
          <w:color w:val="000000" w:themeColor="text1"/>
        </w:rPr>
        <w:t xml:space="preserve">在签订合同前，成交供应商自行办理电子履约保函</w:t>
      </w:r>
      <w:r>
        <w:rPr>
          <w:rFonts w:hint="eastAsia"/>
          <w:color w:val="000000" w:themeColor="text1"/>
        </w:rPr>
        <w:t xml:space="preserve">(</w:t>
      </w:r>
      <w:r>
        <w:rPr>
          <w:rFonts w:hint="eastAsia"/>
          <w:color w:val="000000" w:themeColor="text1"/>
        </w:rPr>
        <w:t xml:space="preserve">成交金额的</w:t>
      </w:r>
      <w:r>
        <w:rPr>
          <w:rFonts w:hint="eastAsia"/>
          <w:color w:val="000000" w:themeColor="text1"/>
        </w:rPr>
        <w:t xml:space="preserve">5%)</w:t>
      </w:r>
      <w:r>
        <w:rPr>
          <w:rFonts w:hint="eastAsia"/>
          <w:color w:val="000000" w:themeColor="text1"/>
        </w:rPr>
        <w:t xml:space="preserve">并提供至采购人，电子履约保函应在合同履行期限届满前有效</w:t>
      </w:r>
      <w:r>
        <w:rPr>
          <w:rFonts w:hint="eastAsia"/>
          <w:color w:val="000000" w:themeColor="text1"/>
        </w:rPr>
        <w:t xml:space="preserve">(</w:t>
      </w:r>
      <w:r>
        <w:rPr>
          <w:rFonts w:hint="eastAsia"/>
          <w:color w:val="000000" w:themeColor="text1"/>
        </w:rPr>
        <w:t xml:space="preserve">具体操作详见苏财购</w:t>
      </w:r>
      <w:r>
        <w:rPr>
          <w:rFonts w:hint="eastAsia"/>
          <w:color w:val="000000" w:themeColor="text1"/>
        </w:rPr>
        <w:t xml:space="preserve">(2023)150</w:t>
      </w:r>
      <w:r>
        <w:rPr>
          <w:rFonts w:hint="eastAsia"/>
          <w:color w:val="000000" w:themeColor="text1"/>
        </w:rPr>
        <w:t xml:space="preserve">号</w:t>
      </w:r>
      <w:r>
        <w:rPr>
          <w:rFonts w:hint="eastAsia"/>
          <w:color w:val="000000" w:themeColor="text1"/>
        </w:rPr>
        <w:t xml:space="preserve">)</w:t>
      </w:r>
      <w:r>
        <w:rPr>
          <w:rFonts w:hint="eastAsia"/>
          <w:color w:val="000000" w:themeColor="text1"/>
        </w:rPr>
        <w:t xml:space="preserve">。</w:t>
      </w:r>
      <w:r/>
    </w:p>
    <w:p>
      <w:pPr>
        <w:pStyle w:val="1058"/>
        <w:ind w:firstLine="480"/>
        <w:spacing w:before="0" w:line="360" w:lineRule="auto"/>
        <w:rPr>
          <w:rFonts w:cs="宋体"/>
          <w:color w:val="000000" w:themeColor="text1"/>
        </w:rPr>
      </w:pPr>
      <w:r>
        <w:rPr>
          <w:rFonts w:hint="eastAsia"/>
          <w:color w:val="000000" w:themeColor="text1"/>
        </w:rPr>
        <w:t xml:space="preserve">1.</w:t>
      </w:r>
      <w:r>
        <w:rPr>
          <w:rFonts w:hint="eastAsia" w:cs="宋体"/>
          <w:color w:val="000000" w:themeColor="text1"/>
        </w:rPr>
        <w:t xml:space="preserve">合同签订后支付合同价的</w:t>
      </w:r>
      <w:r>
        <w:rPr>
          <w:rFonts w:cs="宋体"/>
          <w:color w:val="000000" w:themeColor="text1"/>
        </w:rPr>
        <w:t xml:space="preserve">100</w:t>
      </w:r>
      <w:r>
        <w:rPr>
          <w:rFonts w:hint="eastAsia" w:cs="宋体"/>
          <w:color w:val="000000" w:themeColor="text1"/>
        </w:rPr>
        <w:t xml:space="preserve">%</w:t>
      </w:r>
      <w:r>
        <w:rPr>
          <w:rFonts w:hint="eastAsia" w:cs="宋体"/>
          <w:color w:val="000000" w:themeColor="text1"/>
        </w:rPr>
        <w:t xml:space="preserve">。</w:t>
      </w:r>
      <w:r/>
    </w:p>
    <w:p>
      <w:pPr>
        <w:pStyle w:val="1058"/>
        <w:ind w:firstLine="480"/>
        <w:spacing w:before="0" w:line="360" w:lineRule="auto"/>
        <w:rPr>
          <w:rFonts w:cs="宋体"/>
          <w:color w:val="000000" w:themeColor="text1"/>
        </w:rPr>
      </w:pPr>
      <w:r>
        <w:rPr>
          <w:rFonts w:hint="eastAsia" w:cs="宋体"/>
          <w:color w:val="000000" w:themeColor="text1"/>
        </w:rPr>
        <w:t xml:space="preserve">2.</w:t>
      </w:r>
      <w:r>
        <w:rPr>
          <w:rFonts w:hint="eastAsia" w:cs="宋体"/>
          <w:color w:val="000000" w:themeColor="text1"/>
        </w:rPr>
        <w:t xml:space="preserve">采购人原则上应当自收到发票后</w:t>
      </w:r>
      <w:r>
        <w:rPr>
          <w:rFonts w:hint="eastAsia" w:cs="宋体"/>
          <w:color w:val="000000" w:themeColor="text1"/>
        </w:rPr>
        <w:t xml:space="preserve">10</w:t>
      </w:r>
      <w:r>
        <w:rPr>
          <w:rFonts w:hint="eastAsia" w:cs="宋体"/>
          <w:color w:val="000000" w:themeColor="text1"/>
        </w:rPr>
        <w:t xml:space="preserve">个工作日内将资金支付到合同约定的供应商账户。</w:t>
      </w:r>
      <w:r/>
    </w:p>
    <w:p>
      <w:pPr>
        <w:rPr>
          <w:color w:val="000000" w:themeColor="text1"/>
        </w:rPr>
      </w:pPr>
      <w:r>
        <w:rPr>
          <w:color w:val="000000" w:themeColor="text1"/>
        </w:rPr>
      </w:r>
      <w:r/>
    </w:p>
    <w:p>
      <w:pPr>
        <w:jc w:val="center"/>
        <w:spacing w:line="360" w:lineRule="auto"/>
        <w:rPr>
          <w:rFonts w:ascii="宋体" w:hAnsi="宋体"/>
          <w:b/>
          <w:color w:val="000000" w:themeColor="text1"/>
          <w:sz w:val="36"/>
          <w:szCs w:val="36"/>
        </w:rPr>
        <w:outlineLvl w:val="0"/>
      </w:pPr>
      <w:r/>
      <w:bookmarkStart w:id="673" w:name="_Toc104818929"/>
      <w:r>
        <w:rPr>
          <w:b/>
          <w:color w:val="000000" w:themeColor="text1"/>
          <w:sz w:val="36"/>
          <w:szCs w:val="36"/>
        </w:rPr>
        <w:br w:type="page" w:clear="all"/>
      </w:r>
      <w:r>
        <w:rPr>
          <w:b/>
          <w:color w:val="000000" w:themeColor="text1"/>
          <w:sz w:val="36"/>
          <w:szCs w:val="36"/>
        </w:rPr>
        <w:t xml:space="preserve">第五章</w:t>
      </w:r>
      <w:r>
        <w:rPr>
          <w:b/>
          <w:color w:val="000000" w:themeColor="text1"/>
          <w:sz w:val="36"/>
          <w:szCs w:val="36"/>
        </w:rPr>
        <w:t xml:space="preserve">   </w:t>
      </w:r>
      <w:r>
        <w:rPr>
          <w:b/>
          <w:color w:val="000000" w:themeColor="text1"/>
          <w:sz w:val="36"/>
          <w:szCs w:val="36"/>
        </w:rPr>
        <w:t xml:space="preserve">合同草案条款</w:t>
      </w:r>
      <w:bookmarkEnd w:id="673"/>
      <w:r/>
      <w:r/>
    </w:p>
    <w:p>
      <w:pPr>
        <w:pStyle w:val="1066"/>
        <w:spacing w:line="360" w:lineRule="auto"/>
        <w:rPr>
          <w:rFonts w:hint="default" w:cs="宋体"/>
          <w:color w:val="000000" w:themeColor="text1"/>
          <w:sz w:val="24"/>
          <w:szCs w:val="24"/>
        </w:rPr>
      </w:pPr>
      <w:r>
        <w:rPr>
          <w:rFonts w:cs="宋体"/>
          <w:b/>
          <w:color w:val="000000" w:themeColor="text1"/>
          <w:sz w:val="24"/>
          <w:szCs w:val="24"/>
          <w:lang w:val="zh-CN"/>
        </w:rPr>
        <w:t xml:space="preserve">采购人（以下称甲</w:t>
      </w:r>
      <w:r>
        <w:rPr>
          <w:rFonts w:cs="宋体"/>
          <w:b/>
          <w:color w:val="000000" w:themeColor="text1"/>
          <w:sz w:val="24"/>
          <w:szCs w:val="24"/>
        </w:rPr>
        <w:t xml:space="preserve">方）</w:t>
      </w:r>
      <w:r>
        <w:rPr>
          <w:rFonts w:cs="宋体"/>
          <w:b/>
          <w:color w:val="000000" w:themeColor="text1"/>
          <w:sz w:val="24"/>
          <w:szCs w:val="24"/>
        </w:rPr>
        <w:t xml:space="preserve">:                       </w:t>
      </w:r>
      <w:r>
        <w:rPr>
          <w:rFonts w:cs="宋体"/>
          <w:color w:val="000000" w:themeColor="text1"/>
          <w:sz w:val="24"/>
          <w:szCs w:val="24"/>
        </w:rPr>
        <w:t xml:space="preserve">合同编号：</w:t>
      </w:r>
      <w:r/>
    </w:p>
    <w:p>
      <w:pPr>
        <w:pStyle w:val="1066"/>
        <w:spacing w:line="360" w:lineRule="auto"/>
        <w:rPr>
          <w:rFonts w:hint="default" w:cs="宋体"/>
          <w:color w:val="000000" w:themeColor="text1"/>
          <w:sz w:val="24"/>
          <w:szCs w:val="24"/>
          <w:u w:val="single"/>
        </w:rPr>
      </w:pPr>
      <w:r>
        <w:rPr>
          <w:rFonts w:cs="宋体"/>
          <w:b/>
          <w:color w:val="000000" w:themeColor="text1"/>
          <w:sz w:val="24"/>
          <w:szCs w:val="24"/>
        </w:rPr>
        <w:t xml:space="preserve">供应商（</w:t>
      </w:r>
      <w:r>
        <w:rPr>
          <w:rFonts w:cs="宋体"/>
          <w:b/>
          <w:color w:val="000000" w:themeColor="text1"/>
          <w:sz w:val="24"/>
          <w:szCs w:val="24"/>
          <w:lang w:val="zh-CN"/>
        </w:rPr>
        <w:t xml:space="preserve">以下称</w:t>
      </w:r>
      <w:r>
        <w:rPr>
          <w:rFonts w:cs="宋体"/>
          <w:b/>
          <w:color w:val="000000" w:themeColor="text1"/>
          <w:sz w:val="24"/>
          <w:szCs w:val="24"/>
        </w:rPr>
        <w:t xml:space="preserve">乙方）</w:t>
      </w:r>
      <w:r>
        <w:rPr>
          <w:rFonts w:cs="宋体"/>
          <w:b/>
          <w:color w:val="000000" w:themeColor="text1"/>
          <w:sz w:val="24"/>
          <w:szCs w:val="24"/>
        </w:rPr>
        <w:t xml:space="preserve">:                       </w:t>
      </w:r>
      <w:r>
        <w:rPr>
          <w:rFonts w:cs="宋体"/>
          <w:color w:val="000000" w:themeColor="text1"/>
          <w:sz w:val="24"/>
          <w:szCs w:val="24"/>
        </w:rPr>
        <w:t xml:space="preserve">签订地点：</w:t>
      </w:r>
      <w:r/>
    </w:p>
    <w:p>
      <w:pPr>
        <w:pStyle w:val="1042"/>
        <w:ind w:firstLine="5280"/>
        <w:spacing w:line="360" w:lineRule="auto"/>
        <w:rPr>
          <w:rFonts w:hAnsi="宋体" w:cs="宋体"/>
          <w:b/>
          <w:color w:val="000000" w:themeColor="text1"/>
        </w:rPr>
      </w:pPr>
      <w:r>
        <w:rPr>
          <w:rFonts w:hint="eastAsia" w:hAnsi="宋体" w:cs="宋体"/>
          <w:color w:val="000000" w:themeColor="text1"/>
        </w:rPr>
        <w:t xml:space="preserve">合同时间</w:t>
      </w:r>
      <w:r>
        <w:rPr>
          <w:rFonts w:hint="eastAsia" w:hAnsi="宋体" w:cs="宋体"/>
          <w:color w:val="000000" w:themeColor="text1"/>
        </w:rPr>
        <w:t xml:space="preserve">: </w:t>
      </w:r>
      <w:r>
        <w:rPr>
          <w:rFonts w:hint="eastAsia" w:hAnsi="宋体" w:cs="宋体"/>
          <w:color w:val="000000" w:themeColor="text1"/>
          <w:u w:val="single"/>
        </w:rPr>
        <w:t xml:space="preserve">    </w:t>
      </w:r>
      <w:r>
        <w:rPr>
          <w:rFonts w:hint="eastAsia" w:hAnsi="宋体" w:cs="宋体"/>
          <w:color w:val="000000" w:themeColor="text1"/>
          <w:u w:val="single"/>
        </w:rPr>
        <w:t xml:space="preserve">年</w:t>
      </w:r>
      <w:r>
        <w:rPr>
          <w:rFonts w:hint="eastAsia" w:hAnsi="宋体" w:cs="宋体"/>
          <w:color w:val="000000" w:themeColor="text1"/>
          <w:u w:val="single"/>
        </w:rPr>
        <w:t xml:space="preserve">   </w:t>
      </w:r>
      <w:r>
        <w:rPr>
          <w:rFonts w:hint="eastAsia" w:hAnsi="宋体" w:cs="宋体"/>
          <w:color w:val="000000" w:themeColor="text1"/>
          <w:u w:val="single"/>
        </w:rPr>
        <w:t xml:space="preserve">月</w:t>
      </w:r>
      <w:r>
        <w:rPr>
          <w:rFonts w:hint="eastAsia" w:hAnsi="宋体" w:cs="宋体"/>
          <w:color w:val="000000" w:themeColor="text1"/>
          <w:u w:val="single"/>
        </w:rPr>
        <w:t xml:space="preserve">   </w:t>
      </w:r>
      <w:r>
        <w:rPr>
          <w:rFonts w:hint="eastAsia" w:hAnsi="宋体" w:cs="宋体"/>
          <w:color w:val="000000" w:themeColor="text1"/>
          <w:u w:val="single"/>
        </w:rPr>
        <w:t xml:space="preserve">日</w:t>
      </w:r>
      <w:r/>
    </w:p>
    <w:p>
      <w:pPr>
        <w:pStyle w:val="1066"/>
        <w:ind w:firstLine="485"/>
        <w:spacing w:line="360" w:lineRule="auto"/>
        <w:rPr>
          <w:rFonts w:hint="default" w:cs="宋体"/>
          <w:color w:val="000000" w:themeColor="text1"/>
          <w:sz w:val="24"/>
          <w:szCs w:val="24"/>
        </w:rPr>
      </w:pPr>
      <w:r>
        <w:rPr>
          <w:rFonts w:cs="宋体"/>
          <w:color w:val="000000" w:themeColor="text1"/>
          <w:sz w:val="24"/>
          <w:szCs w:val="24"/>
        </w:rPr>
        <w:t xml:space="preserve">甲乙双方依据《中华人民共和国民法典》以及有关法律、法规的规定，经协商一致，订立本合同，以便共同遵守。</w:t>
      </w:r>
      <w:r/>
    </w:p>
    <w:p>
      <w:pPr>
        <w:pStyle w:val="1066"/>
        <w:ind w:firstLine="487"/>
        <w:spacing w:line="360" w:lineRule="auto"/>
        <w:rPr>
          <w:rFonts w:hint="default" w:cs="宋体"/>
          <w:b/>
          <w:color w:val="000000" w:themeColor="text1"/>
          <w:sz w:val="24"/>
          <w:szCs w:val="24"/>
        </w:rPr>
      </w:pPr>
      <w:r>
        <w:rPr>
          <w:rFonts w:cs="宋体"/>
          <w:b/>
          <w:color w:val="000000" w:themeColor="text1"/>
          <w:sz w:val="24"/>
          <w:szCs w:val="24"/>
        </w:rPr>
        <w:t xml:space="preserve">第一条</w:t>
      </w:r>
      <w:r>
        <w:rPr>
          <w:rFonts w:cs="宋体"/>
          <w:b/>
          <w:color w:val="000000" w:themeColor="text1"/>
          <w:sz w:val="24"/>
          <w:szCs w:val="24"/>
        </w:rPr>
        <w:t xml:space="preserve"> </w:t>
      </w:r>
      <w:r>
        <w:rPr>
          <w:rFonts w:cs="宋体"/>
          <w:b/>
          <w:color w:val="000000" w:themeColor="text1"/>
          <w:sz w:val="24"/>
          <w:szCs w:val="24"/>
        </w:rPr>
        <w:t xml:space="preserve">合同标的</w:t>
      </w:r>
      <w:r/>
    </w:p>
    <w:p>
      <w:pPr>
        <w:ind w:firstLine="485"/>
        <w:jc w:val="left"/>
        <w:spacing w:line="360" w:lineRule="auto"/>
        <w:widowControl/>
        <w:rPr>
          <w:rFonts w:ascii="宋体" w:hAnsi="宋体" w:cs="宋体"/>
          <w:color w:val="000000" w:themeColor="text1"/>
          <w:sz w:val="24"/>
          <w:lang w:val="zh-CN"/>
        </w:rPr>
      </w:pPr>
      <w:r>
        <w:rPr>
          <w:rFonts w:hint="eastAsia" w:ascii="宋体" w:hAnsi="宋体" w:cs="宋体"/>
          <w:color w:val="000000" w:themeColor="text1"/>
          <w:sz w:val="24"/>
          <w:lang w:val="zh-CN"/>
        </w:rPr>
        <w:t xml:space="preserve">乙方根据甲方需求提供下列服务：</w:t>
      </w:r>
      <w:r>
        <w:rPr>
          <w:rFonts w:hint="eastAsia" w:ascii="宋体" w:hAnsi="宋体" w:cs="宋体"/>
          <w:color w:val="000000" w:themeColor="text1"/>
          <w:sz w:val="24"/>
          <w:lang w:val="zh-CN"/>
        </w:rPr>
        <w:t xml:space="preserve">         </w:t>
      </w:r>
      <w:r>
        <w:rPr>
          <w:rFonts w:hint="eastAsia" w:ascii="宋体" w:hAnsi="宋体" w:cs="宋体"/>
          <w:color w:val="000000" w:themeColor="text1"/>
          <w:sz w:val="24"/>
          <w:lang w:val="zh-CN"/>
        </w:rPr>
        <w:t xml:space="preserve">，</w:t>
      </w:r>
      <w:r>
        <w:rPr>
          <w:rFonts w:hint="eastAsia" w:ascii="宋体" w:hAnsi="宋体" w:cs="宋体"/>
          <w:color w:val="000000" w:themeColor="text1"/>
          <w:sz w:val="24"/>
        </w:rPr>
        <w:t xml:space="preserve">系指根据合同规定乙方须承担与服务有关的所有辅助服务</w:t>
      </w:r>
      <w:r>
        <w:rPr>
          <w:rFonts w:hint="eastAsia" w:ascii="宋体" w:hAnsi="宋体" w:cs="宋体"/>
          <w:color w:val="000000" w:themeColor="text1"/>
          <w:sz w:val="24"/>
          <w:lang w:val="zh-CN"/>
        </w:rPr>
        <w:t xml:space="preserve">。</w:t>
      </w:r>
      <w:r/>
    </w:p>
    <w:p>
      <w:pPr>
        <w:pStyle w:val="1066"/>
        <w:ind w:firstLine="487"/>
        <w:spacing w:line="360" w:lineRule="auto"/>
        <w:rPr>
          <w:rFonts w:hint="default" w:cs="宋体"/>
          <w:b/>
          <w:color w:val="000000" w:themeColor="text1"/>
          <w:sz w:val="24"/>
          <w:szCs w:val="24"/>
        </w:rPr>
      </w:pPr>
      <w:r>
        <w:rPr>
          <w:rFonts w:cs="宋体"/>
          <w:b/>
          <w:color w:val="000000" w:themeColor="text1"/>
          <w:sz w:val="24"/>
          <w:szCs w:val="24"/>
        </w:rPr>
        <w:t xml:space="preserve">第二条</w:t>
      </w:r>
      <w:r>
        <w:rPr>
          <w:rFonts w:cs="宋体"/>
          <w:b/>
          <w:color w:val="000000" w:themeColor="text1"/>
          <w:sz w:val="24"/>
          <w:szCs w:val="24"/>
        </w:rPr>
        <w:t xml:space="preserve"> </w:t>
      </w:r>
      <w:r>
        <w:rPr>
          <w:rFonts w:cs="宋体"/>
          <w:b/>
          <w:color w:val="000000" w:themeColor="text1"/>
          <w:sz w:val="24"/>
          <w:szCs w:val="24"/>
        </w:rPr>
        <w:t xml:space="preserve">合同价格</w:t>
      </w:r>
      <w:r/>
    </w:p>
    <w:p>
      <w:pPr>
        <w:pStyle w:val="1066"/>
        <w:ind w:firstLine="487"/>
        <w:jc w:val="left"/>
        <w:spacing w:line="360" w:lineRule="auto"/>
        <w:rPr>
          <w:rFonts w:hint="default" w:cs="宋体"/>
          <w:b/>
          <w:color w:val="000000" w:themeColor="text1"/>
          <w:sz w:val="24"/>
          <w:szCs w:val="24"/>
        </w:rPr>
      </w:pPr>
      <w:r>
        <w:rPr>
          <w:rFonts w:cs="宋体"/>
          <w:b/>
          <w:color w:val="000000" w:themeColor="text1"/>
          <w:sz w:val="24"/>
          <w:szCs w:val="24"/>
        </w:rPr>
        <w:t xml:space="preserve">签约合同总价（人民币，下同）：</w:t>
      </w:r>
      <w:r>
        <w:rPr>
          <w:rFonts w:cs="宋体"/>
          <w:b/>
          <w:color w:val="000000" w:themeColor="text1"/>
          <w:sz w:val="24"/>
          <w:szCs w:val="24"/>
          <w:u w:val="single"/>
        </w:rPr>
        <w:t xml:space="preserve">             </w:t>
      </w:r>
      <w:r>
        <w:rPr>
          <w:rFonts w:cs="宋体"/>
          <w:b/>
          <w:color w:val="000000" w:themeColor="text1"/>
          <w:sz w:val="24"/>
          <w:szCs w:val="24"/>
          <w:u w:val="single"/>
        </w:rPr>
        <w:t xml:space="preserve">元</w:t>
      </w:r>
      <w:r>
        <w:rPr>
          <w:rFonts w:cs="宋体"/>
          <w:b/>
          <w:color w:val="000000" w:themeColor="text1"/>
          <w:sz w:val="24"/>
          <w:szCs w:val="24"/>
        </w:rPr>
        <w:t xml:space="preserve">（小写</w:t>
      </w:r>
      <w:r>
        <w:rPr>
          <w:rFonts w:cs="宋体"/>
          <w:b/>
          <w:color w:val="000000" w:themeColor="text1"/>
          <w:sz w:val="24"/>
          <w:szCs w:val="24"/>
        </w:rPr>
        <w:t xml:space="preserve">       </w:t>
      </w:r>
      <w:r>
        <w:rPr>
          <w:rFonts w:cs="宋体"/>
          <w:b/>
          <w:color w:val="000000" w:themeColor="text1"/>
          <w:sz w:val="24"/>
          <w:szCs w:val="24"/>
        </w:rPr>
        <w:t xml:space="preserve">）。</w:t>
      </w:r>
      <w:r>
        <w:rPr>
          <w:rFonts w:cs="宋体"/>
          <w:b/>
          <w:color w:val="000000" w:themeColor="text1"/>
          <w:sz w:val="24"/>
          <w:szCs w:val="24"/>
        </w:rPr>
        <w:t xml:space="preserve"> </w:t>
      </w:r>
      <w:r/>
    </w:p>
    <w:p>
      <w:pPr>
        <w:pStyle w:val="1066"/>
        <w:ind w:firstLine="485"/>
        <w:spacing w:line="360" w:lineRule="auto"/>
        <w:rPr>
          <w:rFonts w:hint="default" w:cs="宋体"/>
          <w:color w:val="000000" w:themeColor="text1"/>
          <w:sz w:val="24"/>
          <w:szCs w:val="24"/>
        </w:rPr>
      </w:pPr>
      <w:r>
        <w:rPr>
          <w:rFonts w:cs="宋体"/>
          <w:color w:val="000000" w:themeColor="text1"/>
          <w:sz w:val="24"/>
          <w:szCs w:val="24"/>
        </w:rPr>
        <w:t xml:space="preserve">本合同总价包括磋商</w:t>
      </w:r>
      <w:r>
        <w:rPr>
          <w:rFonts w:cs="宋体"/>
          <w:color w:val="000000" w:themeColor="text1"/>
          <w:sz w:val="24"/>
          <w:szCs w:val="24"/>
        </w:rPr>
        <w:t xml:space="preserve">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pStyle w:val="1066"/>
        <w:ind w:firstLine="485"/>
        <w:spacing w:line="360" w:lineRule="auto"/>
        <w:rPr>
          <w:rFonts w:hint="default" w:cs="宋体"/>
          <w:color w:val="000000" w:themeColor="text1"/>
          <w:sz w:val="24"/>
          <w:szCs w:val="24"/>
        </w:rPr>
      </w:pPr>
      <w:r>
        <w:rPr>
          <w:rFonts w:cs="宋体"/>
          <w:color w:val="000000" w:themeColor="text1"/>
          <w:sz w:val="24"/>
          <w:szCs w:val="24"/>
        </w:rPr>
        <w:t xml:space="preserve">本合同总价款还包含乙方应当提供的伴随服务</w:t>
      </w:r>
      <w:r>
        <w:rPr>
          <w:rFonts w:cs="宋体"/>
          <w:color w:val="000000" w:themeColor="text1"/>
          <w:sz w:val="24"/>
          <w:szCs w:val="24"/>
        </w:rPr>
        <w:t xml:space="preserve">/</w:t>
      </w:r>
      <w:r>
        <w:rPr>
          <w:rFonts w:cs="宋体"/>
          <w:color w:val="000000" w:themeColor="text1"/>
          <w:sz w:val="24"/>
          <w:szCs w:val="24"/>
        </w:rPr>
        <w:t xml:space="preserve">售后服务费用。</w:t>
      </w:r>
      <w:r/>
    </w:p>
    <w:p>
      <w:pPr>
        <w:pStyle w:val="1066"/>
        <w:ind w:firstLine="487"/>
        <w:spacing w:line="360" w:lineRule="auto"/>
        <w:rPr>
          <w:rFonts w:hint="default" w:cs="宋体"/>
          <w:b/>
          <w:color w:val="000000" w:themeColor="text1"/>
          <w:sz w:val="24"/>
          <w:szCs w:val="24"/>
        </w:rPr>
      </w:pPr>
      <w:r>
        <w:rPr>
          <w:rFonts w:cs="宋体"/>
          <w:b/>
          <w:color w:val="000000" w:themeColor="text1"/>
          <w:sz w:val="24"/>
          <w:szCs w:val="24"/>
        </w:rPr>
        <w:t xml:space="preserve">第三条</w:t>
      </w:r>
      <w:r>
        <w:rPr>
          <w:rFonts w:cs="宋体"/>
          <w:b/>
          <w:color w:val="000000" w:themeColor="text1"/>
          <w:sz w:val="24"/>
          <w:szCs w:val="24"/>
        </w:rPr>
        <w:t xml:space="preserve"> </w:t>
      </w:r>
      <w:r>
        <w:rPr>
          <w:rFonts w:cs="宋体"/>
          <w:b/>
          <w:color w:val="000000" w:themeColor="text1"/>
          <w:sz w:val="24"/>
          <w:szCs w:val="24"/>
        </w:rPr>
        <w:t xml:space="preserve">组成本合同的有关文件</w:t>
      </w:r>
      <w:r/>
    </w:p>
    <w:p>
      <w:pPr>
        <w:pStyle w:val="1066"/>
        <w:ind w:firstLine="485"/>
        <w:spacing w:line="360" w:lineRule="auto"/>
        <w:rPr>
          <w:rFonts w:hint="default" w:cs="宋体"/>
          <w:color w:val="000000" w:themeColor="text1"/>
          <w:sz w:val="24"/>
          <w:szCs w:val="24"/>
        </w:rPr>
      </w:pPr>
      <w:r>
        <w:rPr>
          <w:rFonts w:cs="宋体"/>
          <w:color w:val="000000" w:themeColor="text1"/>
          <w:sz w:val="24"/>
          <w:szCs w:val="24"/>
        </w:rPr>
        <w:t xml:space="preserve">下列与本次采购活动有关的文件及有关附件是本合同不可分割的组成部分，与本合同具有同等法律效力，这些文件包括但不限于：</w:t>
      </w:r>
      <w:r/>
    </w:p>
    <w:p>
      <w:pPr>
        <w:pStyle w:val="1066"/>
        <w:ind w:firstLine="485"/>
        <w:spacing w:line="360" w:lineRule="auto"/>
        <w:rPr>
          <w:rFonts w:hint="default" w:cs="宋体"/>
          <w:color w:val="000000" w:themeColor="text1"/>
          <w:sz w:val="24"/>
          <w:szCs w:val="24"/>
        </w:rPr>
      </w:pPr>
      <w:r>
        <w:rPr>
          <w:rFonts w:cs="宋体"/>
          <w:color w:val="000000" w:themeColor="text1"/>
          <w:sz w:val="24"/>
          <w:szCs w:val="24"/>
        </w:rPr>
        <w:t xml:space="preserve">（</w:t>
      </w:r>
      <w:r>
        <w:rPr>
          <w:rFonts w:cs="宋体"/>
          <w:color w:val="000000" w:themeColor="text1"/>
          <w:sz w:val="24"/>
          <w:szCs w:val="24"/>
        </w:rPr>
        <w:t xml:space="preserve">1</w:t>
      </w:r>
      <w:r>
        <w:rPr>
          <w:rFonts w:cs="宋体"/>
          <w:color w:val="000000" w:themeColor="text1"/>
          <w:sz w:val="24"/>
          <w:szCs w:val="24"/>
        </w:rPr>
        <w:t xml:space="preserve">）竞争性磋商文件（编号：</w:t>
      </w:r>
      <w:r>
        <w:rPr>
          <w:rFonts w:cs="宋体"/>
          <w:color w:val="000000" w:themeColor="text1"/>
          <w:sz w:val="24"/>
          <w:szCs w:val="24"/>
        </w:rPr>
        <w:t xml:space="preserve">   </w:t>
      </w:r>
      <w:r>
        <w:rPr>
          <w:rFonts w:cs="宋体"/>
          <w:color w:val="000000" w:themeColor="text1"/>
          <w:sz w:val="24"/>
          <w:szCs w:val="24"/>
        </w:rPr>
        <w:t xml:space="preserve">）</w:t>
      </w:r>
      <w:r>
        <w:rPr>
          <w:rFonts w:cs="宋体"/>
          <w:color w:val="000000" w:themeColor="text1"/>
          <w:sz w:val="24"/>
          <w:szCs w:val="24"/>
        </w:rPr>
        <w:t xml:space="preserve"> </w:t>
      </w:r>
      <w:r>
        <w:rPr>
          <w:rFonts w:cs="宋体"/>
          <w:color w:val="000000" w:themeColor="text1"/>
          <w:sz w:val="24"/>
          <w:szCs w:val="24"/>
        </w:rPr>
        <w:t xml:space="preserve"> </w:t>
      </w:r>
      <w:r>
        <w:rPr>
          <w:rFonts w:cs="宋体"/>
          <w:color w:val="000000" w:themeColor="text1"/>
          <w:sz w:val="24"/>
          <w:szCs w:val="24"/>
        </w:rPr>
        <w:t xml:space="preserve">     </w:t>
      </w:r>
      <w:r>
        <w:rPr>
          <w:rFonts w:cs="宋体"/>
          <w:color w:val="000000" w:themeColor="text1"/>
          <w:sz w:val="24"/>
          <w:szCs w:val="24"/>
        </w:rPr>
        <w:t xml:space="preserve">（</w:t>
      </w:r>
      <w:r>
        <w:rPr>
          <w:rFonts w:cs="宋体"/>
          <w:color w:val="000000" w:themeColor="text1"/>
          <w:sz w:val="24"/>
          <w:szCs w:val="24"/>
        </w:rPr>
        <w:t xml:space="preserve">2</w:t>
      </w:r>
      <w:r>
        <w:rPr>
          <w:rFonts w:cs="宋体"/>
          <w:color w:val="000000" w:themeColor="text1"/>
          <w:sz w:val="24"/>
          <w:szCs w:val="24"/>
        </w:rPr>
        <w:t xml:space="preserve">）乙方提供的磋商响应文件；</w:t>
      </w:r>
      <w:r>
        <w:rPr>
          <w:rFonts w:cs="宋体"/>
          <w:color w:val="000000" w:themeColor="text1"/>
          <w:sz w:val="24"/>
          <w:szCs w:val="24"/>
        </w:rPr>
        <w:t xml:space="preserve"> </w:t>
      </w:r>
      <w:r/>
    </w:p>
    <w:p>
      <w:pPr>
        <w:pStyle w:val="1066"/>
        <w:ind w:firstLine="485"/>
        <w:spacing w:line="360" w:lineRule="auto"/>
        <w:rPr>
          <w:rFonts w:hint="default" w:cs="宋体"/>
          <w:color w:val="000000" w:themeColor="text1"/>
          <w:sz w:val="24"/>
          <w:szCs w:val="24"/>
        </w:rPr>
      </w:pPr>
      <w:r>
        <w:rPr>
          <w:rFonts w:cs="宋体"/>
          <w:color w:val="000000" w:themeColor="text1"/>
          <w:sz w:val="24"/>
          <w:szCs w:val="24"/>
        </w:rPr>
        <w:t xml:space="preserve">（</w:t>
      </w:r>
      <w:r>
        <w:rPr>
          <w:rFonts w:cs="宋体"/>
          <w:color w:val="000000" w:themeColor="text1"/>
          <w:sz w:val="24"/>
          <w:szCs w:val="24"/>
        </w:rPr>
        <w:t xml:space="preserve">3</w:t>
      </w:r>
      <w:r>
        <w:rPr>
          <w:rFonts w:cs="宋体"/>
          <w:color w:val="000000" w:themeColor="text1"/>
          <w:sz w:val="24"/>
          <w:szCs w:val="24"/>
        </w:rPr>
        <w:t xml:space="preserve">）成交通知书；</w:t>
      </w:r>
      <w:r>
        <w:rPr>
          <w:rFonts w:cs="宋体"/>
          <w:color w:val="000000" w:themeColor="text1"/>
          <w:sz w:val="24"/>
          <w:szCs w:val="24"/>
        </w:rPr>
        <w:t xml:space="preserve">                      </w:t>
      </w:r>
      <w:r>
        <w:rPr>
          <w:rFonts w:cs="宋体"/>
          <w:color w:val="000000" w:themeColor="text1"/>
          <w:sz w:val="24"/>
          <w:szCs w:val="24"/>
        </w:rPr>
        <w:t xml:space="preserve">（</w:t>
      </w:r>
      <w:r>
        <w:rPr>
          <w:rFonts w:cs="宋体"/>
          <w:color w:val="000000" w:themeColor="text1"/>
          <w:sz w:val="24"/>
          <w:szCs w:val="24"/>
        </w:rPr>
        <w:t xml:space="preserve">4</w:t>
      </w:r>
      <w:r>
        <w:rPr>
          <w:rFonts w:cs="宋体"/>
          <w:color w:val="000000" w:themeColor="text1"/>
          <w:sz w:val="24"/>
          <w:szCs w:val="24"/>
        </w:rPr>
        <w:t xml:space="preserve">）甲乙双方商定的其他文件等。</w:t>
      </w:r>
      <w:r/>
    </w:p>
    <w:p>
      <w:pPr>
        <w:ind w:firstLine="487"/>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第四条</w:t>
      </w:r>
      <w:r>
        <w:rPr>
          <w:rFonts w:hint="eastAsia" w:ascii="宋体" w:hAnsi="宋体" w:cs="宋体"/>
          <w:b/>
          <w:color w:val="000000" w:themeColor="text1"/>
          <w:sz w:val="24"/>
        </w:rPr>
        <w:t xml:space="preserve"> </w:t>
      </w:r>
      <w:r>
        <w:rPr>
          <w:rFonts w:hint="eastAsia" w:ascii="宋体" w:hAnsi="宋体" w:cs="宋体"/>
          <w:b/>
          <w:color w:val="000000" w:themeColor="text1"/>
          <w:sz w:val="24"/>
        </w:rPr>
        <w:t xml:space="preserve">合同款结算及支付</w:t>
      </w:r>
      <w:r/>
    </w:p>
    <w:p>
      <w:pPr>
        <w:ind w:firstLine="485"/>
        <w:spacing w:line="360" w:lineRule="auto"/>
        <w:rPr>
          <w:rFonts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本合同项下所有款项均以人民币支付。</w:t>
      </w:r>
      <w:r/>
    </w:p>
    <w:p>
      <w:pPr>
        <w:ind w:firstLine="485"/>
        <w:spacing w:line="360" w:lineRule="auto"/>
        <w:rPr>
          <w:rFonts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本合同项下的采购资金由甲方自行支付，乙方向甲方开具发票。</w:t>
      </w:r>
      <w:r/>
    </w:p>
    <w:p>
      <w:pPr>
        <w:ind w:firstLine="485"/>
        <w:spacing w:line="360" w:lineRule="auto"/>
        <w:rPr>
          <w:rFonts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结算原则：固定总价。</w:t>
      </w:r>
      <w:r/>
    </w:p>
    <w:p>
      <w:pPr>
        <w:pStyle w:val="1058"/>
        <w:ind w:firstLine="480"/>
        <w:spacing w:before="0" w:line="360" w:lineRule="auto"/>
        <w:rPr>
          <w:rFonts w:cs="宋体"/>
          <w:color w:val="000000" w:themeColor="text1"/>
        </w:rPr>
      </w:pPr>
      <w:r>
        <w:rPr>
          <w:rFonts w:hint="eastAsia" w:cs="宋体"/>
          <w:color w:val="000000" w:themeColor="text1"/>
        </w:rPr>
        <w:t xml:space="preserve">4.</w:t>
      </w:r>
      <w:r>
        <w:rPr>
          <w:rFonts w:hint="eastAsia" w:cs="宋体"/>
          <w:color w:val="000000" w:themeColor="text1"/>
        </w:rPr>
        <w:t xml:space="preserve">付款方式：</w:t>
      </w:r>
      <w:r/>
    </w:p>
    <w:p>
      <w:pPr>
        <w:pStyle w:val="1058"/>
        <w:ind w:firstLine="480"/>
        <w:spacing w:before="0" w:line="360" w:lineRule="auto"/>
        <w:rPr>
          <w:color w:val="000000" w:themeColor="text1"/>
        </w:rPr>
      </w:pPr>
      <w:r>
        <w:rPr>
          <w:rFonts w:hint="eastAsia"/>
          <w:color w:val="000000" w:themeColor="text1"/>
        </w:rPr>
        <w:t xml:space="preserve">（</w:t>
      </w:r>
      <w:r>
        <w:rPr>
          <w:rFonts w:hint="eastAsia"/>
          <w:color w:val="000000" w:themeColor="text1"/>
        </w:rPr>
        <w:t xml:space="preserve">1</w:t>
      </w:r>
      <w:r>
        <w:rPr>
          <w:rFonts w:hint="eastAsia"/>
          <w:color w:val="000000" w:themeColor="text1"/>
        </w:rPr>
        <w:t xml:space="preserve">）在签订合同前，乙方自行办理电子履约保函</w:t>
      </w:r>
      <w:r>
        <w:rPr>
          <w:rFonts w:hint="eastAsia"/>
          <w:color w:val="000000" w:themeColor="text1"/>
        </w:rPr>
        <w:t xml:space="preserve">(</w:t>
      </w:r>
      <w:r>
        <w:rPr>
          <w:rFonts w:hint="eastAsia"/>
          <w:color w:val="000000" w:themeColor="text1"/>
        </w:rPr>
        <w:t xml:space="preserve">成交金额的</w:t>
      </w:r>
      <w:r>
        <w:rPr>
          <w:rFonts w:hint="eastAsia"/>
          <w:color w:val="000000" w:themeColor="text1"/>
        </w:rPr>
        <w:t xml:space="preserve">5%)</w:t>
      </w:r>
      <w:r>
        <w:rPr>
          <w:rFonts w:hint="eastAsia"/>
          <w:color w:val="000000" w:themeColor="text1"/>
        </w:rPr>
        <w:t xml:space="preserve">并提供至甲方，电子履约保函应在合同履行期限届满前有效</w:t>
      </w:r>
      <w:r>
        <w:rPr>
          <w:rFonts w:hint="eastAsia"/>
          <w:color w:val="000000" w:themeColor="text1"/>
        </w:rPr>
        <w:t xml:space="preserve">(</w:t>
      </w:r>
      <w:r>
        <w:rPr>
          <w:rFonts w:hint="eastAsia"/>
          <w:color w:val="000000" w:themeColor="text1"/>
        </w:rPr>
        <w:t xml:space="preserve">具体操作详见苏财购</w:t>
      </w:r>
      <w:r>
        <w:rPr>
          <w:rFonts w:hint="eastAsia"/>
          <w:color w:val="000000" w:themeColor="text1"/>
        </w:rPr>
        <w:t xml:space="preserve">(2023)150</w:t>
      </w:r>
      <w:r>
        <w:rPr>
          <w:rFonts w:hint="eastAsia"/>
          <w:color w:val="000000" w:themeColor="text1"/>
        </w:rPr>
        <w:t xml:space="preserve">号</w:t>
      </w:r>
      <w:r>
        <w:rPr>
          <w:rFonts w:hint="eastAsia"/>
          <w:color w:val="000000" w:themeColor="text1"/>
        </w:rPr>
        <w:t xml:space="preserve">)</w:t>
      </w:r>
      <w:r>
        <w:rPr>
          <w:rFonts w:hint="eastAsia"/>
          <w:color w:val="000000" w:themeColor="text1"/>
        </w:rPr>
        <w:t xml:space="preserve">。</w:t>
      </w:r>
      <w:r/>
    </w:p>
    <w:p>
      <w:pPr>
        <w:pStyle w:val="1058"/>
        <w:ind w:firstLine="480"/>
        <w:spacing w:before="0" w:line="360" w:lineRule="auto"/>
        <w:rPr>
          <w:rFonts w:cs="宋体"/>
          <w:color w:val="000000" w:themeColor="text1"/>
        </w:rPr>
      </w:pPr>
      <w:r>
        <w:rPr>
          <w:rFonts w:hint="eastAsia" w:cs="宋体"/>
          <w:color w:val="000000" w:themeColor="text1"/>
        </w:rPr>
        <w:t xml:space="preserve">（</w:t>
      </w:r>
      <w:r>
        <w:rPr>
          <w:rFonts w:hint="eastAsia" w:cs="宋体"/>
          <w:color w:val="000000" w:themeColor="text1"/>
        </w:rPr>
        <w:t xml:space="preserve">2</w:t>
      </w:r>
      <w:r>
        <w:rPr>
          <w:rFonts w:hint="eastAsia" w:cs="宋体"/>
          <w:color w:val="000000" w:themeColor="text1"/>
        </w:rPr>
        <w:t xml:space="preserve">）合同签订后支付合同价的</w:t>
      </w:r>
      <w:r>
        <w:rPr>
          <w:rFonts w:cs="宋体"/>
          <w:color w:val="000000" w:themeColor="text1"/>
        </w:rPr>
        <w:t xml:space="preserve">100</w:t>
      </w:r>
      <w:r>
        <w:rPr>
          <w:rFonts w:hint="eastAsia" w:cs="宋体"/>
          <w:color w:val="000000" w:themeColor="text1"/>
        </w:rPr>
        <w:t xml:space="preserve">%</w:t>
      </w:r>
      <w:r>
        <w:rPr>
          <w:rFonts w:hint="eastAsia" w:cs="宋体"/>
          <w:color w:val="000000" w:themeColor="text1"/>
        </w:rPr>
        <w:t xml:space="preserve">。</w:t>
      </w:r>
      <w:r/>
    </w:p>
    <w:p>
      <w:pPr>
        <w:pStyle w:val="1058"/>
        <w:ind w:firstLine="480"/>
        <w:spacing w:before="0" w:line="360" w:lineRule="auto"/>
        <w:rPr>
          <w:rFonts w:cs="宋体"/>
          <w:color w:val="000000" w:themeColor="text1"/>
        </w:rPr>
      </w:pPr>
      <w:r>
        <w:rPr>
          <w:rFonts w:hint="eastAsia" w:cs="宋体"/>
          <w:color w:val="000000" w:themeColor="text1"/>
        </w:rPr>
        <w:t xml:space="preserve">（</w:t>
      </w:r>
      <w:r>
        <w:rPr>
          <w:rFonts w:hint="eastAsia" w:cs="宋体"/>
          <w:color w:val="000000" w:themeColor="text1"/>
        </w:rPr>
        <w:t xml:space="preserve">3</w:t>
      </w:r>
      <w:r>
        <w:rPr>
          <w:rFonts w:hint="eastAsia" w:cs="宋体"/>
          <w:color w:val="000000" w:themeColor="text1"/>
        </w:rPr>
        <w:t xml:space="preserve">）甲方原则上应当自收到发票后</w:t>
      </w:r>
      <w:r>
        <w:rPr>
          <w:rFonts w:hint="eastAsia" w:cs="宋体"/>
          <w:color w:val="000000" w:themeColor="text1"/>
        </w:rPr>
        <w:t xml:space="preserve">10</w:t>
      </w:r>
      <w:r>
        <w:rPr>
          <w:rFonts w:hint="eastAsia" w:cs="宋体"/>
          <w:color w:val="000000" w:themeColor="text1"/>
        </w:rPr>
        <w:t xml:space="preserve">个工作日内将资金支付到合同约定的乙方账户。</w:t>
      </w:r>
      <w:r/>
    </w:p>
    <w:p>
      <w:pPr>
        <w:ind w:firstLine="487"/>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第五条</w:t>
      </w:r>
      <w:r>
        <w:rPr>
          <w:rFonts w:hint="eastAsia" w:ascii="宋体" w:hAnsi="宋体" w:cs="宋体"/>
          <w:b/>
          <w:color w:val="000000" w:themeColor="text1"/>
          <w:sz w:val="24"/>
        </w:rPr>
        <w:t xml:space="preserve"> </w:t>
      </w:r>
      <w:r>
        <w:rPr>
          <w:rFonts w:hint="eastAsia" w:ascii="宋体" w:hAnsi="宋体" w:cs="宋体"/>
          <w:b/>
          <w:color w:val="000000" w:themeColor="text1"/>
          <w:sz w:val="24"/>
        </w:rPr>
        <w:t xml:space="preserve">违约责任</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如乙方不能按约定进行服务的，甲方有权解除合同，乙方交纳的全部履约保证金不予退还，同时有权要求乙方按照合同总价</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的标准支付违约金，解除合同的通知自发出之日生效。</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甲方未按合同规定的期限向乙方支付货款的，每逾期</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天甲方向乙方偿付欠款总额的</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‰滞纳金，但累计滞纳金总额不超过欠款总额的</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乙方未按本合同规定向甲方交付履约保证金的，甲方有权拒绝签订本合同，同时乙方应按应交付履约保证金的</w:t>
      </w:r>
      <w:r>
        <w:rPr>
          <w:rFonts w:hint="eastAsia" w:ascii="宋体" w:hAnsi="宋体" w:cs="宋体"/>
          <w:color w:val="000000" w:themeColor="text1"/>
          <w:sz w:val="24"/>
        </w:rPr>
        <w:t xml:space="preserve">100%</w:t>
      </w:r>
      <w:r>
        <w:rPr>
          <w:rFonts w:hint="eastAsia" w:ascii="宋体" w:hAnsi="宋体" w:cs="宋体"/>
          <w:color w:val="000000" w:themeColor="text1"/>
          <w:sz w:val="24"/>
        </w:rPr>
        <w:t xml:space="preserve">向甲方支付</w:t>
      </w:r>
      <w:r>
        <w:rPr>
          <w:rFonts w:hint="eastAsia" w:ascii="宋体" w:hAnsi="宋体" w:cs="宋体"/>
          <w:color w:val="000000" w:themeColor="text1"/>
          <w:sz w:val="24"/>
        </w:rPr>
        <w:t xml:space="preserve">违约金。</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乙方未按本合同的规定和“服务承诺”提供伴随服务的，甲方有权提前解除本合同，同时乙方应按合同总价款的</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向甲方承担违约责任。</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乙方属虚假承诺，或是由于乙方的过错造成合同无法继续履行的，除乙方已交履约保证金不予退还外，还应向甲方支付不少于合同总价</w:t>
      </w:r>
      <w:r>
        <w:rPr>
          <w:rFonts w:hint="eastAsia" w:ascii="宋体" w:hAnsi="宋体" w:cs="宋体"/>
          <w:color w:val="000000" w:themeColor="text1"/>
          <w:sz w:val="24"/>
        </w:rPr>
        <w:t xml:space="preserve">30%</w:t>
      </w:r>
      <w:r>
        <w:rPr>
          <w:rFonts w:hint="eastAsia" w:ascii="宋体" w:hAnsi="宋体" w:cs="宋体"/>
          <w:color w:val="000000" w:themeColor="text1"/>
          <w:sz w:val="24"/>
        </w:rPr>
        <w:t xml:space="preserve">违约金，若该违约金不足以弥补甲方损失，则应当赔偿甲方所有损失。</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7.</w:t>
      </w:r>
      <w:r>
        <w:rPr>
          <w:rFonts w:hint="eastAsia" w:ascii="宋体" w:hAnsi="宋体" w:cs="宋体"/>
          <w:color w:val="000000" w:themeColor="text1"/>
          <w:sz w:val="24"/>
        </w:rPr>
        <w:t xml:space="preserve">其他</w:t>
      </w:r>
      <w:r>
        <w:rPr>
          <w:rFonts w:hint="eastAsia" w:ascii="宋体" w:hAnsi="宋体" w:cs="宋体"/>
          <w:color w:val="000000" w:themeColor="text1"/>
          <w:sz w:val="24"/>
        </w:rPr>
        <w:t xml:space="preserve">未尽事宜，以《民法典》等有关法律法规规定为准，无相关规定的，双方协商解决。</w:t>
      </w:r>
      <w:r/>
    </w:p>
    <w:p>
      <w:pPr>
        <w:ind w:firstLine="487"/>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第六条</w:t>
      </w:r>
      <w:r>
        <w:rPr>
          <w:rFonts w:hint="eastAsia" w:ascii="宋体" w:hAnsi="宋体" w:cs="宋体"/>
          <w:b/>
          <w:color w:val="000000" w:themeColor="text1"/>
          <w:sz w:val="24"/>
        </w:rPr>
        <w:t xml:space="preserve"> </w:t>
      </w:r>
      <w:r>
        <w:rPr>
          <w:rFonts w:hint="eastAsia" w:ascii="宋体" w:hAnsi="宋体" w:cs="宋体"/>
          <w:b/>
          <w:color w:val="000000" w:themeColor="text1"/>
          <w:sz w:val="24"/>
        </w:rPr>
        <w:t xml:space="preserve">合同的变更和终止</w:t>
      </w:r>
      <w:r/>
    </w:p>
    <w:p>
      <w:pPr>
        <w:ind w:firstLine="485"/>
        <w:spacing w:line="360" w:lineRule="auto"/>
        <w:rPr>
          <w:rFonts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本合同一经签订，甲乙双方不得擅自变更、中止或终止合同。</w:t>
      </w:r>
      <w:r/>
    </w:p>
    <w:p>
      <w:pPr>
        <w:ind w:firstLine="485"/>
        <w:spacing w:line="360" w:lineRule="auto"/>
        <w:rPr>
          <w:rFonts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除发生法律规定的不能预见、不能避免并不能克服的客观情况外，甲乙双方不得放弃或拒绝履行合同。乙方放弃或拒绝履行合同，履约保证金不予退还。</w:t>
      </w:r>
      <w:r/>
    </w:p>
    <w:p>
      <w:pPr>
        <w:ind w:firstLine="487"/>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第七条</w:t>
      </w:r>
      <w:r>
        <w:rPr>
          <w:rFonts w:hint="eastAsia" w:ascii="宋体" w:hAnsi="宋体" w:cs="宋体"/>
          <w:b/>
          <w:color w:val="000000" w:themeColor="text1"/>
          <w:sz w:val="24"/>
        </w:rPr>
        <w:t xml:space="preserve"> </w:t>
      </w:r>
      <w:r>
        <w:rPr>
          <w:rFonts w:hint="eastAsia" w:ascii="宋体" w:hAnsi="宋体" w:cs="宋体"/>
          <w:b/>
          <w:color w:val="000000" w:themeColor="text1"/>
          <w:sz w:val="24"/>
        </w:rPr>
        <w:t xml:space="preserve">合同的转让</w:t>
      </w:r>
      <w:r/>
    </w:p>
    <w:p>
      <w:pPr>
        <w:ind w:firstLine="485"/>
        <w:spacing w:line="360" w:lineRule="auto"/>
        <w:rPr>
          <w:rFonts w:ascii="宋体" w:hAnsi="宋体" w:cs="宋体"/>
          <w:color w:val="000000" w:themeColor="text1"/>
          <w:sz w:val="24"/>
        </w:rPr>
      </w:pPr>
      <w:r>
        <w:rPr>
          <w:rFonts w:hint="eastAsia" w:ascii="宋体" w:hAnsi="宋体" w:cs="宋体"/>
          <w:color w:val="000000" w:themeColor="text1"/>
          <w:sz w:val="24"/>
        </w:rPr>
        <w:t xml:space="preserve">乙方不得擅自部分或全部转让其应履行的合同义务。</w:t>
      </w:r>
      <w:r/>
    </w:p>
    <w:p>
      <w:pPr>
        <w:ind w:firstLine="487"/>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第八条</w:t>
      </w:r>
      <w:r>
        <w:rPr>
          <w:rFonts w:hint="eastAsia" w:ascii="宋体" w:hAnsi="宋体" w:cs="宋体"/>
          <w:b/>
          <w:color w:val="000000" w:themeColor="text1"/>
          <w:sz w:val="24"/>
        </w:rPr>
        <w:t xml:space="preserve"> </w:t>
      </w:r>
      <w:r>
        <w:rPr>
          <w:rFonts w:hint="eastAsia" w:ascii="宋体" w:hAnsi="宋体" w:cs="宋体"/>
          <w:b/>
          <w:color w:val="000000" w:themeColor="text1"/>
          <w:sz w:val="24"/>
        </w:rPr>
        <w:t xml:space="preserve">不可抗力</w:t>
      </w:r>
      <w:r/>
    </w:p>
    <w:p>
      <w:pPr>
        <w:ind w:firstLine="485"/>
        <w:spacing w:line="360" w:lineRule="auto"/>
        <w:rPr>
          <w:rFonts w:ascii="宋体" w:hAnsi="宋体" w:cs="宋体"/>
          <w:color w:val="000000" w:themeColor="text1"/>
          <w:sz w:val="24"/>
        </w:rPr>
      </w:pPr>
      <w:r>
        <w:rPr>
          <w:rFonts w:hint="eastAsia" w:ascii="宋体" w:hAnsi="宋体" w:cs="宋体"/>
          <w:color w:val="000000" w:themeColor="text1"/>
          <w:sz w:val="24"/>
        </w:rPr>
        <w:t xml:space="preserve">甲、乙方中任何一方，因不可抗力不能按时或完全履行合同的，应及时通知对方，并在</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日内提供相应证明。未履行完合同</w:t>
      </w:r>
      <w:r>
        <w:rPr>
          <w:rFonts w:hint="eastAsia" w:ascii="宋体" w:hAnsi="宋体" w:cs="宋体"/>
          <w:color w:val="000000" w:themeColor="text1"/>
          <w:sz w:val="24"/>
        </w:rPr>
        <w:t xml:space="preserve">部分是否继续履行、如何履行等问题，可由双方初步协商，并向主管部门报告。确定为不可抗力原因造成的损失，免予承担</w:t>
      </w:r>
      <w:r>
        <w:rPr>
          <w:rFonts w:hint="eastAsia" w:ascii="宋体" w:hAnsi="宋体" w:cs="宋体"/>
          <w:color w:val="000000" w:themeColor="text1"/>
          <w:sz w:val="24"/>
        </w:rPr>
        <w:t xml:space="preserve">责任。</w:t>
      </w:r>
      <w:r/>
    </w:p>
    <w:p>
      <w:pPr>
        <w:ind w:firstLine="487"/>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第九条</w:t>
      </w:r>
      <w:r>
        <w:rPr>
          <w:rFonts w:hint="eastAsia" w:ascii="宋体" w:hAnsi="宋体" w:cs="宋体"/>
          <w:b/>
          <w:color w:val="000000" w:themeColor="text1"/>
          <w:sz w:val="24"/>
        </w:rPr>
        <w:t xml:space="preserve"> </w:t>
      </w:r>
      <w:r>
        <w:rPr>
          <w:rFonts w:hint="eastAsia" w:ascii="宋体" w:hAnsi="宋体" w:cs="宋体"/>
          <w:b/>
          <w:color w:val="000000" w:themeColor="text1"/>
          <w:sz w:val="24"/>
        </w:rPr>
        <w:t xml:space="preserve">争议的解决</w:t>
      </w:r>
      <w:r/>
    </w:p>
    <w:p>
      <w:pPr>
        <w:ind w:firstLine="485"/>
        <w:spacing w:line="360" w:lineRule="auto"/>
        <w:rPr>
          <w:rFonts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因履行本合同引起的或与本合同有关的争议，甲、乙双方应首先通过友好协商解决，如果协商不能解决争议，则采取以下第（</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）种方式解决争议：</w:t>
      </w:r>
      <w:r/>
    </w:p>
    <w:p>
      <w:pPr>
        <w:ind w:firstLine="485"/>
        <w:spacing w:line="360" w:lineRule="auto"/>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）向甲方所在地人民法院提起诉讼；</w:t>
      </w:r>
      <w:r/>
    </w:p>
    <w:p>
      <w:pPr>
        <w:ind w:firstLine="485"/>
        <w:spacing w:line="360" w:lineRule="auto"/>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）向甲方所在地仲裁委员会按其仲裁规则申请仲裁。</w:t>
      </w:r>
      <w:r/>
    </w:p>
    <w:p>
      <w:pPr>
        <w:ind w:firstLine="485"/>
        <w:spacing w:line="360" w:lineRule="auto"/>
        <w:rPr>
          <w:rFonts w:ascii="宋体" w:hAnsi="宋体" w:cs="宋体"/>
          <w:color w:val="000000" w:themeColor="text1"/>
          <w:sz w:val="24"/>
        </w:rPr>
      </w:pPr>
      <w:r>
        <w:rPr>
          <w:rFonts w:hint="eastAsia" w:ascii="宋体" w:hAnsi="宋体" w:cs="宋体"/>
          <w:color w:val="000000" w:themeColor="text1"/>
          <w:sz w:val="24"/>
        </w:rPr>
        <w:t xml:space="preserve">如没有约定，默认采取第</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种方式解决争议。</w:t>
      </w:r>
      <w:r/>
    </w:p>
    <w:p>
      <w:pPr>
        <w:ind w:firstLine="485"/>
        <w:spacing w:line="360" w:lineRule="auto"/>
        <w:rPr>
          <w:rFonts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在法院审理和仲裁期间，除有争议部分外，本合同其他部分应继续履行。</w:t>
      </w:r>
      <w:r/>
    </w:p>
    <w:p>
      <w:pPr>
        <w:ind w:firstLine="487"/>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第十条</w:t>
      </w:r>
      <w:r>
        <w:rPr>
          <w:rFonts w:hint="eastAsia" w:ascii="宋体" w:hAnsi="宋体" w:cs="宋体"/>
          <w:b/>
          <w:color w:val="000000" w:themeColor="text1"/>
          <w:sz w:val="24"/>
        </w:rPr>
        <w:t xml:space="preserve"> </w:t>
      </w:r>
      <w:r>
        <w:rPr>
          <w:rFonts w:hint="eastAsia" w:ascii="宋体" w:hAnsi="宋体" w:cs="宋体"/>
          <w:b/>
          <w:color w:val="000000" w:themeColor="text1"/>
          <w:sz w:val="24"/>
        </w:rPr>
        <w:t xml:space="preserve">诚实信用</w:t>
      </w:r>
      <w:r>
        <w:rPr>
          <w:rFonts w:hint="eastAsia" w:ascii="宋体" w:hAnsi="宋体" w:cs="宋体"/>
          <w:b/>
          <w:color w:val="000000" w:themeColor="text1"/>
          <w:sz w:val="24"/>
        </w:rPr>
        <w:t xml:space="preserve"> </w:t>
      </w:r>
      <w:r/>
    </w:p>
    <w:p>
      <w:pPr>
        <w:ind w:firstLine="485"/>
        <w:spacing w:line="360" w:lineRule="auto"/>
        <w:rPr>
          <w:rFonts w:ascii="宋体" w:hAnsi="宋体" w:cs="宋体"/>
          <w:color w:val="000000" w:themeColor="text1"/>
          <w:sz w:val="24"/>
        </w:rPr>
      </w:pPr>
      <w:r>
        <w:rPr>
          <w:rFonts w:hint="eastAsia" w:ascii="宋体" w:hAnsi="宋体" w:cs="宋体"/>
          <w:color w:val="000000" w:themeColor="text1"/>
          <w:sz w:val="24"/>
        </w:rPr>
        <w:t xml:space="preserve">乙方应诚实信用，严</w:t>
      </w:r>
      <w:r>
        <w:rPr>
          <w:rFonts w:hint="eastAsia" w:ascii="宋体" w:hAnsi="宋体" w:cs="宋体"/>
          <w:color w:val="000000" w:themeColor="text1"/>
          <w:sz w:val="24"/>
        </w:rPr>
        <w:t xml:space="preserve">格按照竞争性磋商文件要求和磋商承诺履行合同，不向甲方进行商业贿赂或者提供不正当利益。</w:t>
      </w:r>
      <w:r/>
    </w:p>
    <w:p>
      <w:pPr>
        <w:ind w:firstLine="487"/>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第十一条</w:t>
      </w:r>
      <w:r>
        <w:rPr>
          <w:rFonts w:hint="eastAsia" w:ascii="宋体" w:hAnsi="宋体" w:cs="宋体"/>
          <w:b/>
          <w:color w:val="000000" w:themeColor="text1"/>
          <w:sz w:val="24"/>
        </w:rPr>
        <w:t xml:space="preserve"> </w:t>
      </w:r>
      <w:r>
        <w:rPr>
          <w:rFonts w:hint="eastAsia" w:ascii="宋体" w:hAnsi="宋体" w:cs="宋体"/>
          <w:b/>
          <w:color w:val="000000" w:themeColor="text1"/>
          <w:sz w:val="24"/>
        </w:rPr>
        <w:t xml:space="preserve">合同生效及其他</w:t>
      </w:r>
      <w:r/>
    </w:p>
    <w:p>
      <w:pPr>
        <w:ind w:firstLine="485"/>
        <w:spacing w:line="360" w:lineRule="auto"/>
        <w:rPr>
          <w:rFonts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本合同自经甲乙双方授权代表签订并加盖公章后，自签订之日起生效。</w:t>
      </w:r>
      <w:r/>
    </w:p>
    <w:p>
      <w:pPr>
        <w:ind w:firstLine="485"/>
        <w:spacing w:line="360" w:lineRule="auto"/>
        <w:rPr>
          <w:rFonts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本合同一式伍份，甲乙双方各执贰份，代理机构执壹份存档。</w:t>
      </w:r>
      <w:r/>
    </w:p>
    <w:p>
      <w:pPr>
        <w:ind w:firstLine="485"/>
        <w:spacing w:line="360" w:lineRule="auto"/>
        <w:rPr>
          <w:rFonts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本合同应按照中华人民共和国的现行法律进行解释。</w:t>
      </w:r>
      <w:r/>
    </w:p>
    <w:p>
      <w:pPr>
        <w:jc w:val="left"/>
        <w:spacing w:line="360" w:lineRule="auto"/>
        <w:rPr>
          <w:rFonts w:ascii="宋体" w:hAnsi="宋体" w:cs="宋体"/>
          <w:b/>
          <w:bCs/>
          <w:color w:val="000000" w:themeColor="text1"/>
          <w:sz w:val="24"/>
        </w:rPr>
      </w:pPr>
      <w:r>
        <w:rPr>
          <w:rFonts w:ascii="宋体" w:hAnsi="宋体" w:cs="宋体"/>
          <w:b/>
          <w:bCs/>
          <w:color w:val="000000" w:themeColor="text1"/>
          <w:sz w:val="24"/>
        </w:rPr>
      </w:r>
      <w:r/>
    </w:p>
    <w:p>
      <w:pPr>
        <w:jc w:val="left"/>
        <w:spacing w:line="360" w:lineRule="auto"/>
        <w:rPr>
          <w:rFonts w:ascii="宋体" w:hAnsi="宋体" w:cs="宋体"/>
          <w:color w:val="000000" w:themeColor="text1"/>
          <w:sz w:val="24"/>
        </w:rPr>
      </w:pPr>
      <w:r>
        <w:rPr>
          <w:rFonts w:hint="eastAsia" w:ascii="宋体" w:hAnsi="宋体" w:cs="宋体"/>
          <w:b/>
          <w:bCs/>
          <w:color w:val="000000" w:themeColor="text1"/>
          <w:sz w:val="24"/>
        </w:rPr>
        <w:t xml:space="preserve">甲</w:t>
      </w:r>
      <w:r>
        <w:rPr>
          <w:rFonts w:hint="eastAsia" w:ascii="宋体" w:hAnsi="宋体" w:cs="宋体"/>
          <w:b/>
          <w:bCs/>
          <w:color w:val="000000" w:themeColor="text1"/>
          <w:sz w:val="24"/>
        </w:rPr>
        <w:t xml:space="preserve">    </w:t>
      </w:r>
      <w:r>
        <w:rPr>
          <w:rFonts w:hint="eastAsia" w:ascii="宋体" w:hAnsi="宋体" w:cs="宋体"/>
          <w:b/>
          <w:bCs/>
          <w:color w:val="000000" w:themeColor="text1"/>
          <w:sz w:val="24"/>
        </w:rPr>
        <w:t xml:space="preserve">方</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                               </w:t>
      </w:r>
      <w:r>
        <w:rPr>
          <w:rFonts w:hint="eastAsia" w:ascii="宋体" w:hAnsi="宋体" w:cs="宋体"/>
          <w:b/>
          <w:bCs/>
          <w:color w:val="000000" w:themeColor="text1"/>
          <w:sz w:val="24"/>
        </w:rPr>
        <w:t xml:space="preserve">乙</w:t>
      </w:r>
      <w:r>
        <w:rPr>
          <w:rFonts w:hint="eastAsia" w:ascii="宋体" w:hAnsi="宋体" w:cs="宋体"/>
          <w:b/>
          <w:bCs/>
          <w:color w:val="000000" w:themeColor="text1"/>
          <w:sz w:val="24"/>
        </w:rPr>
        <w:t xml:space="preserve">    </w:t>
      </w:r>
      <w:r>
        <w:rPr>
          <w:rFonts w:hint="eastAsia" w:ascii="宋体" w:hAnsi="宋体" w:cs="宋体"/>
          <w:b/>
          <w:bCs/>
          <w:color w:val="000000" w:themeColor="text1"/>
          <w:sz w:val="24"/>
        </w:rPr>
        <w:t xml:space="preserve">方</w:t>
      </w:r>
      <w:r>
        <w:rPr>
          <w:rFonts w:hint="eastAsia" w:ascii="宋体" w:hAnsi="宋体" w:cs="宋体"/>
          <w:color w:val="000000" w:themeColor="text1"/>
          <w:sz w:val="24"/>
        </w:rPr>
        <w:t xml:space="preserve">：</w:t>
      </w:r>
      <w:r/>
    </w:p>
    <w:p>
      <w:pPr>
        <w:spacing w:line="360" w:lineRule="auto"/>
        <w:rPr>
          <w:rFonts w:ascii="宋体" w:hAnsi="宋体" w:cs="宋体"/>
          <w:color w:val="000000" w:themeColor="text1"/>
          <w:sz w:val="24"/>
          <w:u w:val="single"/>
        </w:rPr>
      </w:pPr>
      <w:r>
        <w:rPr>
          <w:rFonts w:hint="eastAsia" w:ascii="宋体" w:hAnsi="宋体" w:cs="宋体"/>
          <w:color w:val="000000" w:themeColor="text1"/>
          <w:sz w:val="24"/>
        </w:rPr>
        <w:t xml:space="preserve">单位名称（章）：</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单位名称（章）：</w:t>
      </w:r>
      <w:r/>
    </w:p>
    <w:p>
      <w:pPr>
        <w:spacing w:line="360" w:lineRule="auto"/>
        <w:rPr>
          <w:rFonts w:ascii="宋体" w:hAnsi="宋体" w:cs="宋体"/>
          <w:color w:val="000000" w:themeColor="text1"/>
          <w:sz w:val="24"/>
          <w:u w:val="single"/>
        </w:rPr>
      </w:pPr>
      <w:r>
        <w:rPr>
          <w:rFonts w:hint="eastAsia" w:ascii="宋体" w:hAnsi="宋体" w:cs="宋体"/>
          <w:color w:val="000000" w:themeColor="text1"/>
          <w:sz w:val="24"/>
        </w:rPr>
        <w:t xml:space="preserve">单位地址：</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单位地址：</w:t>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法定代表人：</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委托代理人：</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法定代表人：</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委托代理人：</w:t>
      </w:r>
      <w:r>
        <w:rPr>
          <w:rFonts w:hint="eastAsia" w:ascii="宋体" w:hAnsi="宋体" w:cs="宋体"/>
          <w:color w:val="000000" w:themeColor="text1"/>
          <w:sz w:val="24"/>
        </w:rPr>
        <w:t xml:space="preserve">                            </w:t>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电话：</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电话：</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传真：</w:t>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传真：</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开户银行：</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账号：</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                                 </w:t>
      </w:r>
      <w:r/>
    </w:p>
    <w:p>
      <w:pPr>
        <w:spacing w:line="360" w:lineRule="auto"/>
        <w:rPr>
          <w:rFonts w:ascii="宋体" w:hAnsi="宋体" w:cs="宋体"/>
          <w:b/>
          <w:bCs/>
          <w:color w:val="000000" w:themeColor="text1"/>
          <w:sz w:val="24"/>
        </w:rPr>
      </w:pPr>
      <w:r>
        <w:rPr>
          <w:rFonts w:ascii="宋体" w:hAnsi="宋体" w:cs="宋体"/>
          <w:b/>
          <w:bCs/>
          <w:color w:val="000000" w:themeColor="text1"/>
          <w:sz w:val="24"/>
        </w:rPr>
      </w:r>
      <w:r/>
    </w:p>
    <w:p>
      <w:pPr>
        <w:jc w:val="center"/>
        <w:rPr>
          <w:rFonts w:ascii="宋体" w:hAnsi="宋体" w:cs="宋体"/>
          <w:b/>
          <w:color w:val="000000" w:themeColor="text1"/>
          <w:sz w:val="30"/>
          <w:szCs w:val="30"/>
        </w:rPr>
      </w:pPr>
      <w:r>
        <w:rPr>
          <w:rFonts w:ascii="宋体" w:hAnsi="宋体" w:cs="宋体"/>
          <w:b/>
          <w:color w:val="000000" w:themeColor="text1"/>
          <w:sz w:val="30"/>
          <w:szCs w:val="30"/>
        </w:rPr>
      </w:r>
      <w:r/>
    </w:p>
    <w:p>
      <w:pPr>
        <w:jc w:val="left"/>
        <w:widowControl/>
        <w:rPr>
          <w:rFonts w:ascii="宋体" w:hAnsi="宋体"/>
          <w:b/>
          <w:color w:val="000000" w:themeColor="text1"/>
          <w:sz w:val="36"/>
          <w:szCs w:val="36"/>
        </w:rPr>
      </w:pPr>
      <w:r>
        <w:rPr>
          <w:rFonts w:ascii="宋体" w:hAnsi="宋体"/>
          <w:b/>
          <w:color w:val="000000" w:themeColor="text1"/>
          <w:sz w:val="36"/>
          <w:szCs w:val="36"/>
        </w:rPr>
      </w:r>
      <w:r/>
    </w:p>
    <w:p>
      <w:pPr>
        <w:jc w:val="center"/>
        <w:spacing w:line="360" w:lineRule="auto"/>
        <w:rPr>
          <w:rFonts w:ascii="宋体" w:hAnsi="宋体"/>
          <w:b/>
          <w:color w:val="000000" w:themeColor="text1"/>
          <w:sz w:val="36"/>
          <w:szCs w:val="36"/>
        </w:rPr>
        <w:outlineLvl w:val="0"/>
      </w:pPr>
      <w:r>
        <w:rPr>
          <w:rFonts w:hint="eastAsia" w:ascii="宋体" w:hAnsi="宋体"/>
          <w:b/>
          <w:color w:val="000000" w:themeColor="text1"/>
          <w:sz w:val="36"/>
          <w:szCs w:val="36"/>
        </w:rPr>
        <w:br w:type="page" w:clear="all"/>
      </w:r>
      <w:r/>
    </w:p>
    <w:p>
      <w:pPr>
        <w:jc w:val="center"/>
        <w:spacing w:line="360" w:lineRule="auto"/>
        <w:rPr>
          <w:b/>
          <w:color w:val="000000" w:themeColor="text1"/>
          <w:sz w:val="36"/>
          <w:szCs w:val="36"/>
        </w:rPr>
        <w:outlineLvl w:val="0"/>
      </w:pPr>
      <w:r/>
      <w:bookmarkStart w:id="674" w:name="_Toc104818930"/>
      <w:r>
        <w:rPr>
          <w:b/>
          <w:color w:val="000000" w:themeColor="text1"/>
          <w:sz w:val="36"/>
          <w:szCs w:val="36"/>
        </w:rPr>
        <w:t xml:space="preserve">第六章</w:t>
      </w:r>
      <w:r>
        <w:rPr>
          <w:b/>
          <w:color w:val="000000" w:themeColor="text1"/>
          <w:sz w:val="36"/>
          <w:szCs w:val="36"/>
        </w:rPr>
        <w:t xml:space="preserve">   </w:t>
      </w:r>
      <w:r>
        <w:rPr>
          <w:b/>
          <w:color w:val="000000" w:themeColor="text1"/>
          <w:sz w:val="36"/>
          <w:szCs w:val="36"/>
        </w:rPr>
        <w:t xml:space="preserve">响应文件格式</w:t>
      </w:r>
      <w:bookmarkEnd w:id="674"/>
      <w:r/>
      <w:r/>
    </w:p>
    <w:p>
      <w:pPr>
        <w:jc w:val="left"/>
        <w:spacing w:line="360" w:lineRule="auto"/>
        <w:widowControl/>
        <w:rPr>
          <w:b/>
          <w:color w:val="000000" w:themeColor="text1"/>
          <w:sz w:val="24"/>
        </w:rPr>
      </w:pPr>
      <w:r>
        <w:rPr>
          <w:b/>
          <w:color w:val="000000" w:themeColor="text1"/>
          <w:sz w:val="24"/>
        </w:rPr>
      </w:r>
      <w:r/>
    </w:p>
    <w:p>
      <w:pPr>
        <w:jc w:val="left"/>
        <w:spacing w:line="360" w:lineRule="auto"/>
        <w:widowControl/>
        <w:rPr>
          <w:b/>
          <w:color w:val="000000" w:themeColor="text1"/>
          <w:sz w:val="24"/>
        </w:rPr>
      </w:pPr>
      <w:r>
        <w:rPr>
          <w:b/>
          <w:color w:val="000000" w:themeColor="text1"/>
          <w:sz w:val="24"/>
        </w:rPr>
      </w:r>
      <w:r/>
    </w:p>
    <w:p>
      <w:pPr>
        <w:ind w:left="142"/>
        <w:spacing w:line="360" w:lineRule="auto"/>
        <w:tabs>
          <w:tab w:val="left" w:pos="900" w:leader="none"/>
          <w:tab w:val="left" w:pos="1980" w:leader="none"/>
        </w:tabs>
        <w:rPr>
          <w:b/>
          <w:color w:val="000000" w:themeColor="text1"/>
          <w:sz w:val="24"/>
        </w:rPr>
      </w:pPr>
      <w:r>
        <w:rPr>
          <w:rFonts w:hint="eastAsia"/>
          <w:b/>
          <w:color w:val="000000" w:themeColor="text1"/>
          <w:sz w:val="24"/>
        </w:rPr>
        <w:t xml:space="preserve">供应商编制文件须知</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1</w:t>
      </w:r>
      <w:r>
        <w:rPr>
          <w:color w:val="000000" w:themeColor="text1"/>
          <w:sz w:val="24"/>
        </w:rPr>
        <w:t xml:space="preserve">、供应商按照本部分的顺序编制响应文件，编制中涉及格式资料的，应按照本部分提供的内容和格式（所有表格的格式可扩展）填写提交。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2</w:t>
      </w:r>
      <w:r>
        <w:rPr>
          <w:color w:val="000000" w:themeColor="text1"/>
          <w:sz w:val="24"/>
        </w:rPr>
        <w:t xml:space="preserve">、对于竞争性磋商文件中标记了</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rPr>
        <w:t xml:space="preserve">否则响应无效</w:t>
      </w:r>
      <w:r>
        <w:rPr>
          <w:color w:val="000000" w:themeColor="text1"/>
          <w:sz w:val="24"/>
        </w:rPr>
        <w:t xml:space="preserve">。未标记</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的文件和竞争性磋商文件未提供格式的内容，可由供应商自行编写。</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3</w:t>
      </w:r>
      <w:r>
        <w:rPr>
          <w:color w:val="000000" w:themeColor="text1"/>
          <w:sz w:val="24"/>
        </w:rPr>
        <w:t xml:space="preserve">、全部声明和问题的回答及所附材料必须是真实的、准确的和完整的。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rPr>
      </w:pPr>
      <w:r>
        <w:rPr>
          <w:rFonts w:hint="eastAsia"/>
          <w:color w:val="000000" w:themeColor="text1"/>
          <w:sz w:val="24"/>
        </w:rPr>
        <w:t xml:space="preserve">4</w:t>
      </w:r>
      <w:r>
        <w:rPr>
          <w:rFonts w:hint="eastAsia"/>
          <w:color w:val="000000" w:themeColor="text1"/>
          <w:sz w:val="24"/>
        </w:rPr>
        <w:t xml:space="preserve">、实行电子化不见面交易方式的，加盖公章、签名等均通过</w:t>
      </w:r>
      <w:r>
        <w:rPr>
          <w:color w:val="000000" w:themeColor="text1"/>
          <w:sz w:val="24"/>
        </w:rPr>
        <w:t xml:space="preserve">响应文件编制工具</w:t>
      </w:r>
      <w:r>
        <w:rPr>
          <w:rFonts w:hint="eastAsia"/>
          <w:color w:val="000000" w:themeColor="text1"/>
          <w:sz w:val="24"/>
        </w:rPr>
        <w:t xml:space="preserve">加盖电子公章、</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color w:val="000000" w:themeColor="text1"/>
          <w:sz w:val="24"/>
        </w:rPr>
        <w:t xml:space="preserve">。</w:t>
      </w:r>
      <w:r/>
    </w:p>
    <w:p>
      <w:pPr>
        <w:ind w:left="142"/>
        <w:spacing w:line="360" w:lineRule="auto"/>
        <w:tabs>
          <w:tab w:val="left" w:pos="900" w:leader="none"/>
          <w:tab w:val="left" w:pos="1980" w:leader="none"/>
        </w:tabs>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br w:type="page" w:clear="all"/>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
    </w:p>
    <w:p>
      <w:pPr>
        <w:rPr>
          <w:b/>
          <w:color w:val="000000" w:themeColor="text1"/>
          <w:spacing w:val="20"/>
          <w:szCs w:val="21"/>
        </w:rPr>
      </w:pPr>
      <w:r>
        <w:rPr>
          <w:b/>
          <w:color w:val="000000" w:themeColor="text1"/>
          <w:spacing w:val="20"/>
          <w:szCs w:val="21"/>
        </w:rPr>
      </w:r>
      <w:r/>
    </w:p>
    <w:p>
      <w:pPr>
        <w:rPr>
          <w:b/>
          <w:color w:val="000000" w:themeColor="text1"/>
          <w:sz w:val="24"/>
        </w:rPr>
      </w:pPr>
      <w:r>
        <w:rPr>
          <w:b/>
          <w:color w:val="000000" w:themeColor="text1"/>
          <w:spacing w:val="20"/>
          <w:sz w:val="24"/>
        </w:rPr>
        <w:t xml:space="preserve">响应文件</w:t>
      </w:r>
      <w:r>
        <w:rPr>
          <w:b/>
          <w:color w:val="000000" w:themeColor="text1"/>
          <w:sz w:val="24"/>
        </w:rPr>
        <w:t xml:space="preserve">封面（非实质性格式）</w:t>
      </w:r>
      <w:r/>
    </w:p>
    <w:p>
      <w:pPr>
        <w:jc w:val="center"/>
        <w:rPr>
          <w:color w:val="000000" w:themeColor="text1"/>
          <w:szCs w:val="21"/>
        </w:rPr>
      </w:pPr>
      <w:r>
        <w:rPr>
          <w:color w:val="000000" w:themeColor="text1"/>
          <w:szCs w:val="21"/>
        </w:rPr>
      </w:r>
      <w:r/>
    </w:p>
    <w:p>
      <w:pPr>
        <w:jc w:val="center"/>
        <w:rPr>
          <w:b/>
          <w:color w:val="000000" w:themeColor="text1"/>
          <w:spacing w:val="60"/>
          <w:sz w:val="84"/>
          <w:szCs w:val="84"/>
        </w:rPr>
      </w:pPr>
      <w:r>
        <w:rPr>
          <w:b/>
          <w:color w:val="000000" w:themeColor="text1"/>
          <w:spacing w:val="60"/>
          <w:sz w:val="84"/>
          <w:szCs w:val="84"/>
        </w:rPr>
        <w:t xml:space="preserve">响</w:t>
      </w:r>
      <w:r>
        <w:rPr>
          <w:b/>
          <w:color w:val="000000" w:themeColor="text1"/>
          <w:spacing w:val="60"/>
          <w:sz w:val="84"/>
          <w:szCs w:val="84"/>
        </w:rPr>
        <w:t xml:space="preserve"> </w:t>
      </w:r>
      <w:r>
        <w:rPr>
          <w:b/>
          <w:color w:val="000000" w:themeColor="text1"/>
          <w:spacing w:val="60"/>
          <w:sz w:val="84"/>
          <w:szCs w:val="84"/>
        </w:rPr>
        <w:t xml:space="preserve">应</w:t>
      </w:r>
      <w:r>
        <w:rPr>
          <w:b/>
          <w:color w:val="000000" w:themeColor="text1"/>
          <w:spacing w:val="60"/>
          <w:sz w:val="84"/>
          <w:szCs w:val="84"/>
        </w:rPr>
        <w:t xml:space="preserve"> </w:t>
      </w:r>
      <w:r>
        <w:rPr>
          <w:b/>
          <w:color w:val="000000" w:themeColor="text1"/>
          <w:spacing w:val="60"/>
          <w:sz w:val="84"/>
          <w:szCs w:val="84"/>
        </w:rPr>
        <w:t xml:space="preserve">文</w:t>
      </w:r>
      <w:r>
        <w:rPr>
          <w:b/>
          <w:color w:val="000000" w:themeColor="text1"/>
          <w:spacing w:val="60"/>
          <w:sz w:val="84"/>
          <w:szCs w:val="84"/>
        </w:rPr>
        <w:t xml:space="preserve"> </w:t>
      </w:r>
      <w:r>
        <w:rPr>
          <w:b/>
          <w:color w:val="000000" w:themeColor="text1"/>
          <w:spacing w:val="60"/>
          <w:sz w:val="84"/>
          <w:szCs w:val="84"/>
        </w:rPr>
        <w:t xml:space="preserve">件</w:t>
      </w:r>
      <w:r/>
    </w:p>
    <w:p>
      <w:pPr>
        <w:jc w:val="center"/>
        <w:rPr>
          <w:b/>
          <w:color w:val="000000" w:themeColor="text1"/>
          <w:spacing w:val="60"/>
          <w:sz w:val="52"/>
          <w:szCs w:val="52"/>
        </w:rPr>
      </w:pPr>
      <w:r>
        <w:rPr>
          <w:b/>
          <w:color w:val="000000" w:themeColor="text1"/>
          <w:spacing w:val="60"/>
          <w:sz w:val="52"/>
          <w:szCs w:val="52"/>
        </w:rPr>
      </w:r>
      <w:r/>
    </w:p>
    <w:p>
      <w:pPr>
        <w:ind w:firstLine="542"/>
        <w:rPr>
          <w:b/>
          <w:color w:val="000000" w:themeColor="text1"/>
          <w:spacing w:val="20"/>
          <w:sz w:val="32"/>
          <w:szCs w:val="32"/>
        </w:rPr>
      </w:pPr>
      <w:r>
        <w:rPr>
          <w:b/>
          <w:color w:val="000000" w:themeColor="text1"/>
          <w:spacing w:val="20"/>
          <w:sz w:val="32"/>
          <w:szCs w:val="32"/>
        </w:rPr>
      </w:r>
      <w:r/>
    </w:p>
    <w:p>
      <w:pPr>
        <w:ind w:firstLine="542"/>
        <w:rPr>
          <w:b/>
          <w:color w:val="000000" w:themeColor="text1"/>
          <w:spacing w:val="20"/>
          <w:sz w:val="32"/>
          <w:szCs w:val="32"/>
        </w:rPr>
      </w:pPr>
      <w:r>
        <w:rPr>
          <w:b/>
          <w:color w:val="000000" w:themeColor="text1"/>
          <w:spacing w:val="20"/>
          <w:sz w:val="32"/>
          <w:szCs w:val="32"/>
        </w:rPr>
      </w:r>
      <w:r/>
    </w:p>
    <w:p>
      <w:pPr>
        <w:ind w:firstLine="1084"/>
        <w:rPr>
          <w:rFonts w:ascii="宋体" w:hAnsi="宋体"/>
          <w:b/>
          <w:color w:val="000000" w:themeColor="text1"/>
          <w:sz w:val="36"/>
        </w:rPr>
      </w:pPr>
      <w:r>
        <w:rPr>
          <w:rFonts w:hint="eastAsia" w:ascii="宋体" w:hAnsi="宋体"/>
          <w:b/>
          <w:color w:val="000000" w:themeColor="text1"/>
          <w:sz w:val="36"/>
        </w:rPr>
        <w:t xml:space="preserve">项</w:t>
      </w:r>
      <w:r>
        <w:rPr>
          <w:rFonts w:hint="eastAsia" w:ascii="宋体" w:hAnsi="宋体"/>
          <w:b/>
          <w:color w:val="000000" w:themeColor="text1"/>
          <w:sz w:val="36"/>
        </w:rPr>
        <w:t xml:space="preserve"> </w:t>
      </w:r>
      <w:r>
        <w:rPr>
          <w:rFonts w:hint="eastAsia" w:ascii="宋体" w:hAnsi="宋体"/>
          <w:b/>
          <w:color w:val="000000" w:themeColor="text1"/>
          <w:sz w:val="36"/>
        </w:rPr>
        <w:t xml:space="preserve">目</w:t>
      </w:r>
      <w:r>
        <w:rPr>
          <w:rFonts w:hint="eastAsia" w:ascii="宋体" w:hAnsi="宋体"/>
          <w:b/>
          <w:color w:val="000000" w:themeColor="text1"/>
          <w:sz w:val="36"/>
        </w:rPr>
        <w:t xml:space="preserve"> </w:t>
      </w:r>
      <w:r>
        <w:rPr>
          <w:rFonts w:hint="eastAsia" w:ascii="宋体" w:hAnsi="宋体"/>
          <w:b/>
          <w:color w:val="000000" w:themeColor="text1"/>
          <w:sz w:val="36"/>
        </w:rPr>
        <w:t xml:space="preserve">名</w:t>
      </w:r>
      <w:r>
        <w:rPr>
          <w:rFonts w:hint="eastAsia" w:ascii="宋体" w:hAnsi="宋体"/>
          <w:b/>
          <w:color w:val="000000" w:themeColor="text1"/>
          <w:sz w:val="36"/>
        </w:rPr>
        <w:t xml:space="preserve"> </w:t>
      </w:r>
      <w:r>
        <w:rPr>
          <w:rFonts w:hint="eastAsia" w:ascii="宋体" w:hAnsi="宋体"/>
          <w:b/>
          <w:color w:val="000000" w:themeColor="text1"/>
          <w:sz w:val="36"/>
        </w:rPr>
        <w:t xml:space="preserve">称：</w:t>
      </w:r>
      <w:r>
        <w:rPr>
          <w:rFonts w:hint="eastAsia" w:ascii="宋体" w:hAnsi="宋体"/>
          <w:b/>
          <w:color w:val="000000" w:themeColor="text1"/>
          <w:sz w:val="36"/>
          <w:u w:val="single"/>
        </w:rPr>
        <w:t xml:space="preserve">               </w:t>
      </w:r>
      <w:r/>
    </w:p>
    <w:p>
      <w:pPr>
        <w:ind w:firstLine="1084"/>
        <w:rPr>
          <w:rFonts w:ascii="宋体" w:hAnsi="宋体"/>
          <w:b/>
          <w:color w:val="000000" w:themeColor="text1"/>
          <w:sz w:val="36"/>
          <w:u w:val="single"/>
        </w:rPr>
      </w:pPr>
      <w:r>
        <w:rPr>
          <w:rFonts w:hint="eastAsia" w:ascii="宋体" w:hAnsi="宋体"/>
          <w:b/>
          <w:color w:val="000000" w:themeColor="text1"/>
          <w:sz w:val="36"/>
        </w:rPr>
        <w:t xml:space="preserve">项</w:t>
      </w:r>
      <w:r>
        <w:rPr>
          <w:rFonts w:hint="eastAsia" w:ascii="宋体" w:hAnsi="宋体"/>
          <w:b/>
          <w:color w:val="000000" w:themeColor="text1"/>
          <w:sz w:val="36"/>
        </w:rPr>
        <w:t xml:space="preserve"> </w:t>
      </w:r>
      <w:r>
        <w:rPr>
          <w:rFonts w:hint="eastAsia" w:ascii="宋体" w:hAnsi="宋体"/>
          <w:b/>
          <w:color w:val="000000" w:themeColor="text1"/>
          <w:sz w:val="36"/>
        </w:rPr>
        <w:t xml:space="preserve">目</w:t>
      </w:r>
      <w:r>
        <w:rPr>
          <w:rFonts w:hint="eastAsia" w:ascii="宋体" w:hAnsi="宋体"/>
          <w:b/>
          <w:color w:val="000000" w:themeColor="text1"/>
          <w:sz w:val="36"/>
        </w:rPr>
        <w:t xml:space="preserve"> </w:t>
      </w:r>
      <w:r>
        <w:rPr>
          <w:rFonts w:hint="eastAsia" w:ascii="宋体" w:hAnsi="宋体"/>
          <w:b/>
          <w:color w:val="000000" w:themeColor="text1"/>
          <w:sz w:val="36"/>
        </w:rPr>
        <w:t xml:space="preserve">编</w:t>
      </w:r>
      <w:r>
        <w:rPr>
          <w:rFonts w:hint="eastAsia" w:ascii="宋体" w:hAnsi="宋体"/>
          <w:b/>
          <w:color w:val="000000" w:themeColor="text1"/>
          <w:sz w:val="36"/>
        </w:rPr>
        <w:t xml:space="preserve"> </w:t>
      </w:r>
      <w:r>
        <w:rPr>
          <w:rFonts w:hint="eastAsia" w:ascii="宋体" w:hAnsi="宋体"/>
          <w:b/>
          <w:color w:val="000000" w:themeColor="text1"/>
          <w:sz w:val="36"/>
        </w:rPr>
        <w:t xml:space="preserve">号：</w:t>
      </w:r>
      <w:r>
        <w:rPr>
          <w:rFonts w:hint="eastAsia" w:ascii="宋体" w:hAnsi="宋体"/>
          <w:b/>
          <w:color w:val="000000" w:themeColor="text1"/>
          <w:sz w:val="36"/>
          <w:u w:val="single"/>
        </w:rPr>
        <w:t xml:space="preserve">               </w:t>
      </w:r>
      <w:r/>
    </w:p>
    <w:p>
      <w:pPr>
        <w:rPr>
          <w:rFonts w:ascii="宋体" w:hAnsi="宋体"/>
          <w:b/>
          <w:color w:val="000000" w:themeColor="text1"/>
          <w:sz w:val="36"/>
          <w:u w:val="single"/>
        </w:rPr>
      </w:pPr>
      <w:r>
        <w:rPr>
          <w:rFonts w:hint="eastAsia" w:ascii="宋体" w:hAnsi="宋体"/>
          <w:b/>
          <w:color w:val="000000" w:themeColor="text1"/>
          <w:sz w:val="36"/>
        </w:rPr>
        <w:t xml:space="preserve">      </w:t>
      </w:r>
      <w:r>
        <w:rPr>
          <w:rFonts w:hint="eastAsia" w:ascii="宋体" w:hAnsi="宋体"/>
          <w:b/>
          <w:color w:val="000000" w:themeColor="text1"/>
          <w:sz w:val="36"/>
        </w:rPr>
        <w:t xml:space="preserve">供应商名称</w:t>
      </w:r>
      <w:r>
        <w:rPr>
          <w:rFonts w:hint="eastAsia" w:ascii="宋体" w:hAnsi="宋体"/>
          <w:b/>
          <w:color w:val="000000" w:themeColor="text1"/>
          <w:sz w:val="36"/>
        </w:rPr>
        <w:t xml:space="preserve"> </w:t>
      </w:r>
      <w:r>
        <w:rPr>
          <w:rFonts w:hint="eastAsia" w:ascii="宋体" w:hAnsi="宋体"/>
          <w:b/>
          <w:color w:val="000000" w:themeColor="text1"/>
          <w:sz w:val="36"/>
        </w:rPr>
        <w:t xml:space="preserve">：</w:t>
      </w:r>
      <w:r>
        <w:rPr>
          <w:rFonts w:hint="eastAsia" w:ascii="宋体" w:hAnsi="宋体"/>
          <w:b/>
          <w:color w:val="000000" w:themeColor="text1"/>
          <w:sz w:val="36"/>
          <w:u w:val="single"/>
        </w:rPr>
        <w:t xml:space="preserve">               </w:t>
      </w:r>
      <w:r/>
    </w:p>
    <w:p>
      <w:pPr>
        <w:rPr>
          <w:rFonts w:ascii="宋体" w:hAnsi="宋体"/>
          <w:b/>
          <w:color w:val="000000" w:themeColor="text1"/>
          <w:sz w:val="36"/>
        </w:rPr>
      </w:pPr>
      <w:r>
        <w:rPr>
          <w:rFonts w:hint="eastAsia" w:ascii="宋体" w:hAnsi="宋体"/>
          <w:b/>
          <w:color w:val="000000" w:themeColor="text1"/>
          <w:sz w:val="36"/>
        </w:rPr>
        <w:t xml:space="preserve">      </w:t>
      </w:r>
      <w:r>
        <w:rPr>
          <w:rFonts w:hint="eastAsia" w:ascii="宋体" w:hAnsi="宋体"/>
          <w:b/>
          <w:color w:val="000000" w:themeColor="text1"/>
          <w:sz w:val="36"/>
        </w:rPr>
        <w:t xml:space="preserve">日</w:t>
      </w:r>
      <w:r>
        <w:rPr>
          <w:rFonts w:hint="eastAsia" w:ascii="宋体" w:hAnsi="宋体"/>
          <w:b/>
          <w:color w:val="000000" w:themeColor="text1"/>
          <w:sz w:val="36"/>
        </w:rPr>
        <w:t xml:space="preserve">      </w:t>
      </w:r>
      <w:r>
        <w:rPr>
          <w:rFonts w:hint="eastAsia" w:ascii="宋体" w:hAnsi="宋体"/>
          <w:b/>
          <w:color w:val="000000" w:themeColor="text1"/>
          <w:sz w:val="36"/>
        </w:rPr>
        <w:t xml:space="preserve">期</w:t>
      </w:r>
      <w:r>
        <w:rPr>
          <w:rFonts w:hint="eastAsia" w:ascii="宋体" w:hAnsi="宋体"/>
          <w:b/>
          <w:color w:val="000000" w:themeColor="text1"/>
          <w:sz w:val="36"/>
        </w:rPr>
        <w:t xml:space="preserve"> </w:t>
      </w:r>
      <w:r>
        <w:rPr>
          <w:rFonts w:hint="eastAsia" w:ascii="宋体" w:hAnsi="宋体"/>
          <w:b/>
          <w:color w:val="000000" w:themeColor="text1"/>
          <w:sz w:val="36"/>
        </w:rPr>
        <w:t xml:space="preserve">：</w:t>
      </w:r>
      <w:r>
        <w:rPr>
          <w:rFonts w:hint="eastAsia" w:ascii="宋体" w:hAnsi="宋体"/>
          <w:b/>
          <w:color w:val="000000" w:themeColor="text1"/>
          <w:sz w:val="36"/>
          <w:u w:val="single"/>
        </w:rPr>
        <w:t xml:space="preserve">               </w:t>
      </w:r>
      <w:r/>
    </w:p>
    <w:p>
      <w:pPr>
        <w:jc w:val="center"/>
        <w:rPr>
          <w:b/>
          <w:color w:val="000000" w:themeColor="text1"/>
          <w:sz w:val="32"/>
          <w:szCs w:val="32"/>
        </w:rPr>
      </w:pPr>
      <w:r>
        <w:rPr>
          <w:b/>
          <w:color w:val="000000" w:themeColor="text1"/>
          <w:sz w:val="32"/>
          <w:szCs w:val="32"/>
        </w:rPr>
      </w:r>
      <w:r/>
    </w:p>
    <w:p>
      <w:pPr>
        <w:rPr>
          <w:b/>
          <w:color w:val="000000" w:themeColor="text1"/>
        </w:rPr>
      </w:pPr>
      <w:r>
        <w:rPr>
          <w:b/>
          <w:color w:val="000000" w:themeColor="text1"/>
          <w:spacing w:val="20"/>
          <w:sz w:val="32"/>
          <w:szCs w:val="32"/>
        </w:rPr>
        <w:br w:type="page" w:clear="all"/>
      </w:r>
      <w:r/>
    </w:p>
    <w:p>
      <w:pPr>
        <w:spacing w:line="360" w:lineRule="auto"/>
        <w:rPr>
          <w:rFonts w:ascii="宋体" w:hAnsi="宋体"/>
          <w:b/>
          <w:color w:val="000000" w:themeColor="text1"/>
          <w:sz w:val="24"/>
          <w:szCs w:val="20"/>
        </w:rPr>
        <w:outlineLvl w:val="2"/>
      </w:pPr>
      <w:r>
        <w:rPr>
          <w:rFonts w:ascii="宋体" w:hAnsi="宋体"/>
          <w:b/>
          <w:color w:val="000000" w:themeColor="text1"/>
          <w:sz w:val="24"/>
          <w:szCs w:val="20"/>
        </w:rPr>
        <w:t xml:space="preserve">1 </w:t>
      </w:r>
      <w:r>
        <w:rPr>
          <w:rFonts w:ascii="宋体" w:hAnsi="宋体"/>
          <w:b/>
          <w:color w:val="000000" w:themeColor="text1"/>
          <w:sz w:val="24"/>
        </w:rPr>
        <w:t xml:space="preserve">满足《中华人民共和国政府采购法》第二十二条规定及法律法规的其他规定</w:t>
      </w:r>
      <w:r/>
    </w:p>
    <w:p>
      <w:pPr>
        <w:pStyle w:val="870"/>
        <w:rPr>
          <w:rFonts w:hAnsi="宋体"/>
          <w:bCs/>
          <w:color w:val="000000" w:themeColor="text1"/>
          <w:u w:val="none"/>
        </w:rPr>
      </w:pPr>
      <w:r>
        <w:rPr>
          <w:rFonts w:hAnsi="宋体"/>
          <w:color w:val="000000" w:themeColor="text1"/>
          <w:u w:val="none"/>
        </w:rPr>
        <w:t xml:space="preserve">1-</w:t>
      </w:r>
      <w:r>
        <w:rPr>
          <w:rFonts w:hint="eastAsia" w:hAnsi="宋体"/>
          <w:color w:val="000000" w:themeColor="text1"/>
          <w:u w:val="none"/>
        </w:rPr>
        <w:t xml:space="preserve">1</w:t>
      </w:r>
      <w:r>
        <w:rPr>
          <w:rFonts w:hAnsi="宋体"/>
          <w:color w:val="000000" w:themeColor="text1"/>
          <w:u w:val="none"/>
        </w:rPr>
        <w:t xml:space="preserve"> </w:t>
      </w:r>
      <w:r>
        <w:rPr>
          <w:rFonts w:hAnsi="宋体"/>
          <w:color w:val="000000" w:themeColor="text1"/>
          <w:u w:val="none"/>
        </w:rPr>
        <w:t xml:space="preserve">供应商资格声明</w:t>
      </w:r>
      <w:r>
        <w:rPr>
          <w:rFonts w:hint="eastAsia" w:hAnsi="宋体"/>
          <w:color w:val="000000" w:themeColor="text1"/>
          <w:u w:val="none"/>
        </w:rPr>
        <w:t xml:space="preserve">函</w:t>
      </w:r>
      <w:r>
        <w:rPr>
          <w:rFonts w:hAnsi="宋体"/>
          <w:color w:val="000000" w:themeColor="text1"/>
          <w:u w:val="none"/>
        </w:rPr>
        <w:t xml:space="preserve">（实质性格式）</w:t>
      </w:r>
      <w:r/>
    </w:p>
    <w:p>
      <w:pPr>
        <w:jc w:val="center"/>
        <w:spacing w:before="120" w:line="360" w:lineRule="auto"/>
        <w:widowControl/>
        <w:rPr>
          <w:rFonts w:ascii="宋体" w:hAnsi="宋体" w:cs="宋体"/>
          <w:b/>
          <w:color w:val="000000" w:themeColor="text1"/>
          <w:sz w:val="28"/>
          <w:szCs w:val="28"/>
        </w:rPr>
      </w:pPr>
      <w:r>
        <w:rPr>
          <w:rFonts w:ascii="宋体" w:hAnsi="宋体" w:cs="宋体"/>
          <w:b/>
          <w:color w:val="000000" w:themeColor="text1"/>
          <w:sz w:val="28"/>
          <w:szCs w:val="28"/>
        </w:rPr>
      </w:r>
      <w:r/>
    </w:p>
    <w:p>
      <w:pPr>
        <w:jc w:val="center"/>
        <w:spacing w:before="120" w:line="360" w:lineRule="auto"/>
        <w:widowControl/>
        <w:rPr>
          <w:rFonts w:ascii="宋体" w:hAnsi="宋体" w:cs="宋体"/>
          <w:color w:val="000000" w:themeColor="text1"/>
          <w:szCs w:val="21"/>
        </w:rPr>
      </w:pPr>
      <w:r>
        <w:rPr>
          <w:rFonts w:hint="eastAsia" w:ascii="宋体" w:hAnsi="宋体" w:cs="宋体"/>
          <w:b/>
          <w:color w:val="000000" w:themeColor="text1"/>
          <w:sz w:val="28"/>
          <w:szCs w:val="28"/>
        </w:rPr>
        <w:t xml:space="preserve">供应商资格声明函</w:t>
      </w:r>
      <w:r/>
    </w:p>
    <w:p>
      <w:pPr>
        <w:pStyle w:val="1042"/>
        <w:ind w:firstLine="480"/>
        <w:spacing w:line="460" w:lineRule="exact"/>
        <w:rPr>
          <w:color w:val="000000" w:themeColor="text1"/>
        </w:rPr>
      </w:pPr>
      <w:r>
        <w:rPr>
          <w:color w:val="000000" w:themeColor="text1"/>
        </w:rPr>
      </w:r>
      <w:r/>
    </w:p>
    <w:p>
      <w:pPr>
        <w:pStyle w:val="1042"/>
        <w:ind w:firstLine="0"/>
        <w:spacing w:line="460" w:lineRule="exact"/>
        <w:rPr>
          <w:color w:val="000000" w:themeColor="text1"/>
        </w:rPr>
      </w:pPr>
      <w:r>
        <w:rPr>
          <w:rFonts w:hint="eastAsia"/>
          <w:color w:val="000000" w:themeColor="text1"/>
        </w:rPr>
        <w:t xml:space="preserve">致：</w:t>
      </w:r>
      <w:r>
        <w:rPr>
          <w:rFonts w:hint="eastAsia" w:hAnsi="宋体"/>
          <w:color w:val="000000" w:themeColor="text1"/>
        </w:rPr>
        <w:t xml:space="preserve">常州市城投建设工程招标有限公司</w:t>
      </w:r>
      <w:r/>
    </w:p>
    <w:p>
      <w:pPr>
        <w:pStyle w:val="1042"/>
        <w:ind w:firstLine="960"/>
        <w:spacing w:line="460" w:lineRule="exact"/>
        <w:rPr>
          <w:color w:val="000000" w:themeColor="text1"/>
          <w:u w:val="single"/>
        </w:rPr>
      </w:pPr>
      <w:r>
        <w:rPr>
          <w:rFonts w:hint="eastAsia"/>
          <w:color w:val="000000" w:themeColor="text1"/>
          <w:u w:val="single"/>
        </w:rPr>
        <w:t xml:space="preserve">（采购人名称）</w:t>
      </w:r>
      <w:r/>
    </w:p>
    <w:p>
      <w:pPr>
        <w:pStyle w:val="1042"/>
        <w:ind w:firstLine="480"/>
        <w:spacing w:line="460" w:lineRule="exact"/>
        <w:rPr>
          <w:color w:val="000000" w:themeColor="text1"/>
        </w:rPr>
      </w:pPr>
      <w:r>
        <w:rPr>
          <w:color w:val="000000" w:themeColor="text1"/>
        </w:rPr>
      </w:r>
      <w:r/>
    </w:p>
    <w:p>
      <w:pPr>
        <w:pStyle w:val="1042"/>
        <w:ind w:firstLine="480"/>
        <w:spacing w:line="460" w:lineRule="exact"/>
        <w:rPr>
          <w:color w:val="000000" w:themeColor="text1"/>
        </w:rPr>
      </w:pPr>
      <w:r>
        <w:rPr>
          <w:rFonts w:hint="eastAsia"/>
          <w:color w:val="000000" w:themeColor="text1"/>
        </w:rPr>
        <w:t xml:space="preserve">按照《中华人民共和国政府采购法》第二十二条和磋商文件的规定，我单位郑重声明如下：</w:t>
      </w:r>
      <w:r/>
    </w:p>
    <w:p>
      <w:pPr>
        <w:pStyle w:val="1042"/>
        <w:ind w:firstLine="480"/>
        <w:spacing w:line="460" w:lineRule="exact"/>
        <w:rPr>
          <w:color w:val="000000" w:themeColor="text1"/>
        </w:rPr>
      </w:pPr>
      <w:r>
        <w:rPr>
          <w:rFonts w:hint="eastAsia"/>
          <w:color w:val="000000" w:themeColor="text1"/>
        </w:rPr>
        <w:t xml:space="preserve">一、我单位是按照中华人民共和国法律规定登记注册的，注册地点为</w:t>
      </w:r>
      <w:r>
        <w:rPr>
          <w:rFonts w:hint="eastAsia"/>
          <w:color w:val="000000" w:themeColor="text1"/>
          <w:u w:val="single"/>
        </w:rPr>
        <w:t xml:space="preserve">         </w:t>
      </w:r>
      <w:r>
        <w:rPr>
          <w:rFonts w:hint="eastAsia"/>
          <w:color w:val="000000" w:themeColor="text1"/>
        </w:rPr>
        <w:t xml:space="preserve">，全称为</w:t>
      </w:r>
      <w:r>
        <w:rPr>
          <w:rFonts w:hint="eastAsia"/>
          <w:color w:val="000000" w:themeColor="text1"/>
          <w:u w:val="single"/>
        </w:rPr>
        <w:t xml:space="preserve">        </w:t>
      </w:r>
      <w:r>
        <w:rPr>
          <w:rFonts w:hint="eastAsia"/>
          <w:color w:val="000000" w:themeColor="text1"/>
        </w:rPr>
        <w:t xml:space="preserve">，统一社会信用代码为</w:t>
      </w:r>
      <w:r>
        <w:rPr>
          <w:rFonts w:hint="eastAsia"/>
          <w:color w:val="000000" w:themeColor="text1"/>
          <w:u w:val="single"/>
        </w:rPr>
        <w:t xml:space="preserve">           </w:t>
      </w:r>
      <w:r>
        <w:rPr>
          <w:rFonts w:hint="eastAsia"/>
          <w:color w:val="000000" w:themeColor="text1"/>
        </w:rPr>
        <w:t xml:space="preserve"> </w:t>
      </w:r>
      <w:r>
        <w:rPr>
          <w:rFonts w:hint="eastAsia"/>
          <w:color w:val="000000" w:themeColor="text1"/>
        </w:rPr>
        <w:t xml:space="preserve">，法定代表人（单位负责人）为</w:t>
      </w:r>
      <w:r>
        <w:rPr>
          <w:rFonts w:hint="eastAsia"/>
          <w:color w:val="000000" w:themeColor="text1"/>
          <w:u w:val="single"/>
        </w:rPr>
        <w:t xml:space="preserve">         </w:t>
      </w:r>
      <w:r>
        <w:rPr>
          <w:rFonts w:hint="eastAsia"/>
          <w:color w:val="000000" w:themeColor="text1"/>
        </w:rPr>
        <w:t xml:space="preserve">，具有独立承担民事责任的能力</w:t>
      </w:r>
      <w:r>
        <w:rPr>
          <w:rFonts w:hint="eastAsia"/>
          <w:b/>
          <w:color w:val="000000" w:themeColor="text1"/>
        </w:rPr>
        <w:t xml:space="preserve">（如属于分公司经总公司授权参与项目，由总公司承担民事责任的，需提供总公司项目授权书）</w:t>
      </w:r>
      <w:r>
        <w:rPr>
          <w:rFonts w:hint="eastAsia"/>
          <w:color w:val="000000" w:themeColor="text1"/>
        </w:rPr>
        <w:t xml:space="preserve">。</w:t>
      </w:r>
      <w:r/>
    </w:p>
    <w:p>
      <w:pPr>
        <w:pStyle w:val="1042"/>
        <w:ind w:firstLine="480"/>
        <w:spacing w:line="460" w:lineRule="exact"/>
        <w:rPr>
          <w:color w:val="000000" w:themeColor="text1"/>
        </w:rPr>
      </w:pPr>
      <w:r>
        <w:rPr>
          <w:rFonts w:hint="eastAsia"/>
          <w:color w:val="000000" w:themeColor="text1"/>
        </w:rPr>
        <w:t xml:space="preserve">二、我单位未被“国家企业信用信息系统”列入经营异常名录或者严重违法企业名单。</w:t>
      </w:r>
      <w:r/>
    </w:p>
    <w:p>
      <w:pPr>
        <w:pStyle w:val="1042"/>
        <w:ind w:firstLine="480"/>
        <w:spacing w:line="460" w:lineRule="exact"/>
        <w:rPr>
          <w:color w:val="000000" w:themeColor="text1"/>
        </w:rPr>
      </w:pPr>
      <w:r>
        <w:rPr>
          <w:rFonts w:hint="eastAsia"/>
          <w:color w:val="000000" w:themeColor="text1"/>
        </w:rPr>
        <w:t xml:space="preserve">三、我单位具有良好的商业信誉（指供应商经营状况良好，无本资格声明第十条情形）和健全的财务会计制度。</w:t>
      </w:r>
      <w:r/>
    </w:p>
    <w:p>
      <w:pPr>
        <w:pStyle w:val="1042"/>
        <w:ind w:firstLine="480"/>
        <w:spacing w:line="460" w:lineRule="exact"/>
        <w:rPr>
          <w:color w:val="000000" w:themeColor="text1"/>
        </w:rPr>
      </w:pPr>
      <w:r>
        <w:rPr>
          <w:rFonts w:hint="eastAsia"/>
          <w:color w:val="000000" w:themeColor="text1"/>
        </w:rPr>
        <w:t xml:space="preserve">四、我单位依法进行纳税和社会保险申报并实际履行了义务。</w:t>
      </w:r>
      <w:r/>
    </w:p>
    <w:p>
      <w:pPr>
        <w:pStyle w:val="1042"/>
        <w:ind w:firstLine="480"/>
        <w:spacing w:line="460" w:lineRule="exact"/>
        <w:rPr>
          <w:color w:val="000000" w:themeColor="text1"/>
        </w:rPr>
      </w:pPr>
      <w:r>
        <w:rPr>
          <w:rFonts w:hint="eastAsia"/>
          <w:color w:val="000000" w:themeColor="text1"/>
        </w:rPr>
        <w:t xml:space="preserve">五、我单位具有履行本项目采购合同所必需的设备和专业技术能力，并具有履行合同的良好</w:t>
      </w:r>
      <w:r>
        <w:rPr>
          <w:color w:val="000000" w:themeColor="text1"/>
        </w:rPr>
        <w:t xml:space="preserve">记录</w:t>
      </w:r>
      <w:r>
        <w:rPr>
          <w:rFonts w:hint="eastAsia"/>
          <w:color w:val="000000" w:themeColor="text1"/>
        </w:rPr>
        <w:t xml:space="preserve">。为履行本项采购合同我单位具备如下主要设备和主要专业技术能力</w:t>
      </w:r>
      <w:r>
        <w:rPr>
          <w:rFonts w:hint="eastAsia"/>
          <w:color w:val="000000" w:themeColor="text1"/>
        </w:rPr>
        <w:t xml:space="preserve">:</w:t>
      </w:r>
      <w:r/>
    </w:p>
    <w:p>
      <w:pPr>
        <w:pStyle w:val="1042"/>
        <w:ind w:firstLine="480"/>
        <w:spacing w:line="460" w:lineRule="exact"/>
        <w:rPr>
          <w:color w:val="000000" w:themeColor="text1"/>
        </w:rPr>
      </w:pPr>
      <w:r>
        <w:rPr>
          <w:rFonts w:hint="eastAsia"/>
          <w:color w:val="000000" w:themeColor="text1"/>
        </w:rPr>
        <w:t xml:space="preserve">主要设备有：</w:t>
      </w:r>
      <w:r>
        <w:rPr>
          <w:color w:val="000000" w:themeColor="text1"/>
          <w:u w:val="single"/>
        </w:rPr>
        <w:t xml:space="preserve">            </w:t>
      </w:r>
      <w:r/>
    </w:p>
    <w:p>
      <w:pPr>
        <w:pStyle w:val="1042"/>
        <w:ind w:firstLine="480"/>
        <w:spacing w:line="460" w:lineRule="exact"/>
        <w:rPr>
          <w:color w:val="000000" w:themeColor="text1"/>
        </w:rPr>
      </w:pPr>
      <w:r>
        <w:rPr>
          <w:rFonts w:hint="eastAsia"/>
          <w:color w:val="000000" w:themeColor="text1"/>
        </w:rPr>
        <w:t xml:space="preserve">主要</w:t>
      </w:r>
      <w:r>
        <w:rPr>
          <w:rFonts w:hint="eastAsia"/>
          <w:color w:val="000000" w:themeColor="text1"/>
        </w:rPr>
        <w:t xml:space="preserve">专业技术能力有</w:t>
      </w:r>
      <w:r>
        <w:rPr>
          <w:rFonts w:hint="eastAsia"/>
          <w:color w:val="000000" w:themeColor="text1"/>
          <w:u w:val="single"/>
        </w:rPr>
        <w:t xml:space="preserve">                 </w:t>
      </w:r>
      <w:r/>
    </w:p>
    <w:p>
      <w:pPr>
        <w:pStyle w:val="1042"/>
        <w:ind w:firstLine="480"/>
        <w:spacing w:line="460" w:lineRule="exact"/>
        <w:rPr>
          <w:color w:val="000000" w:themeColor="text1"/>
        </w:rPr>
      </w:pPr>
      <w:r>
        <w:rPr>
          <w:rFonts w:hint="eastAsia"/>
          <w:color w:val="000000" w:themeColor="text1"/>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color w:val="000000" w:themeColor="text1"/>
        </w:rPr>
        <w:t xml:space="preserve">3</w:t>
      </w:r>
      <w:r>
        <w:rPr>
          <w:rFonts w:hint="eastAsia"/>
          <w:color w:val="000000" w:themeColor="text1"/>
        </w:rPr>
        <w:t xml:space="preserve">年内因违法经营被禁止在一定期</w:t>
      </w:r>
      <w:r>
        <w:rPr>
          <w:rFonts w:hint="eastAsia"/>
          <w:color w:val="000000" w:themeColor="text1"/>
        </w:rPr>
        <w:t xml:space="preserve">限内参加政府采购活动，期限届满的，可以参加政府采购活动。）</w:t>
      </w:r>
      <w:r/>
    </w:p>
    <w:p>
      <w:pPr>
        <w:pStyle w:val="1042"/>
        <w:ind w:firstLine="480"/>
        <w:spacing w:line="460" w:lineRule="exact"/>
        <w:rPr>
          <w:color w:val="000000" w:themeColor="text1"/>
        </w:rPr>
      </w:pPr>
      <w:r>
        <w:rPr>
          <w:rFonts w:hint="eastAsia"/>
          <w:color w:val="000000" w:themeColor="text1"/>
        </w:rPr>
        <w:t xml:space="preserve">七、我单位具备法律、行政法规规定的其他</w:t>
      </w:r>
      <w:r>
        <w:rPr>
          <w:rFonts w:hint="eastAsia"/>
          <w:color w:val="000000" w:themeColor="text1"/>
        </w:rPr>
        <w:t xml:space="preserve">条件。</w:t>
      </w:r>
      <w:r/>
    </w:p>
    <w:p>
      <w:pPr>
        <w:pStyle w:val="1042"/>
        <w:ind w:firstLine="480"/>
        <w:spacing w:line="460" w:lineRule="exact"/>
        <w:rPr>
          <w:color w:val="000000" w:themeColor="text1"/>
        </w:rPr>
      </w:pPr>
      <w:r>
        <w:rPr>
          <w:rFonts w:hint="eastAsia"/>
          <w:color w:val="000000" w:themeColor="text1"/>
        </w:rPr>
        <w:t xml:space="preserve">八、与我单位存在“单位负责人为同一人或者存在直接控股、管理关系”的其他单位信息如下（如无此情形的，填写“无”）：</w:t>
      </w:r>
      <w:r/>
    </w:p>
    <w:p>
      <w:pPr>
        <w:pStyle w:val="1042"/>
        <w:ind w:firstLine="480"/>
        <w:spacing w:line="460" w:lineRule="exact"/>
        <w:rPr>
          <w:color w:val="000000" w:themeColor="text1"/>
        </w:rPr>
      </w:pPr>
      <w:r>
        <w:rPr>
          <w:rFonts w:hint="eastAsia"/>
          <w:color w:val="000000" w:themeColor="text1"/>
        </w:rPr>
        <w:t xml:space="preserve">1</w:t>
      </w:r>
      <w:r>
        <w:rPr>
          <w:rFonts w:hint="eastAsia"/>
          <w:color w:val="000000" w:themeColor="text1"/>
        </w:rPr>
        <w:t xml:space="preserve">、与我单位的法定代表人（单位负责人）为同一人的其他单位如下：</w:t>
      </w:r>
      <w:r>
        <w:rPr>
          <w:rFonts w:hint="eastAsia"/>
          <w:color w:val="000000" w:themeColor="text1"/>
          <w:u w:val="single"/>
        </w:rPr>
        <w:t xml:space="preserve">     </w:t>
      </w:r>
      <w:r>
        <w:rPr>
          <w:rFonts w:hint="eastAsia"/>
          <w:color w:val="000000" w:themeColor="text1"/>
        </w:rPr>
        <w:t xml:space="preserve">          </w:t>
      </w:r>
      <w:r/>
    </w:p>
    <w:p>
      <w:pPr>
        <w:pStyle w:val="1042"/>
        <w:ind w:firstLine="480"/>
        <w:spacing w:line="460" w:lineRule="exact"/>
        <w:rPr>
          <w:color w:val="000000" w:themeColor="text1"/>
        </w:rPr>
      </w:pPr>
      <w:r>
        <w:rPr>
          <w:rFonts w:hint="eastAsia"/>
          <w:color w:val="000000" w:themeColor="text1"/>
        </w:rPr>
        <w:t xml:space="preserve">2</w:t>
      </w:r>
      <w:r>
        <w:rPr>
          <w:rFonts w:hint="eastAsia"/>
          <w:color w:val="000000" w:themeColor="text1"/>
        </w:rPr>
        <w:t xml:space="preserve">、我单位直接控股的其他单位如下：</w:t>
      </w:r>
      <w:r>
        <w:rPr>
          <w:rFonts w:hint="eastAsia"/>
          <w:color w:val="000000" w:themeColor="text1"/>
          <w:u w:val="single"/>
        </w:rPr>
        <w:t xml:space="preserve">                    </w:t>
      </w:r>
      <w:r>
        <w:rPr>
          <w:rFonts w:hint="eastAsia"/>
          <w:color w:val="000000" w:themeColor="text1"/>
        </w:rPr>
        <w:t xml:space="preserve"> </w:t>
      </w:r>
      <w:r/>
    </w:p>
    <w:p>
      <w:pPr>
        <w:pStyle w:val="1042"/>
        <w:ind w:firstLine="480"/>
        <w:spacing w:line="460" w:lineRule="exact"/>
        <w:rPr>
          <w:color w:val="000000" w:themeColor="text1"/>
        </w:rPr>
      </w:pPr>
      <w:r>
        <w:rPr>
          <w:rFonts w:hint="eastAsia"/>
          <w:color w:val="000000" w:themeColor="text1"/>
        </w:rPr>
        <w:t xml:space="preserve">3</w:t>
      </w:r>
      <w:r>
        <w:rPr>
          <w:rFonts w:hint="eastAsia"/>
          <w:color w:val="000000" w:themeColor="text1"/>
        </w:rPr>
        <w:t xml:space="preserve">、与我单位存在管理关系的其他单位如下：</w:t>
      </w:r>
      <w:r>
        <w:rPr>
          <w:rFonts w:hint="eastAsia"/>
          <w:color w:val="000000" w:themeColor="text1"/>
          <w:u w:val="single"/>
        </w:rPr>
        <w:t xml:space="preserve">              </w:t>
      </w:r>
      <w:r>
        <w:rPr>
          <w:rFonts w:hint="eastAsia"/>
          <w:color w:val="000000" w:themeColor="text1"/>
        </w:rPr>
        <w:t xml:space="preserve"> </w:t>
      </w:r>
      <w:r/>
    </w:p>
    <w:p>
      <w:pPr>
        <w:pStyle w:val="1042"/>
        <w:ind w:firstLine="480"/>
        <w:spacing w:line="460" w:lineRule="exact"/>
        <w:rPr>
          <w:color w:val="000000" w:themeColor="text1"/>
        </w:rPr>
      </w:pPr>
      <w:r>
        <w:rPr>
          <w:rFonts w:hint="eastAsia"/>
          <w:color w:val="000000" w:themeColor="text1"/>
        </w:rPr>
        <w:t xml:space="preserve">九、</w:t>
      </w:r>
      <w:r>
        <w:rPr>
          <w:color w:val="000000" w:themeColor="text1"/>
        </w:rPr>
        <w:t xml:space="preserve">我</w:t>
      </w:r>
      <w:r>
        <w:rPr>
          <w:rFonts w:hint="eastAsia"/>
          <w:color w:val="000000" w:themeColor="text1"/>
        </w:rPr>
        <w:t xml:space="preserve">单位</w:t>
      </w:r>
      <w:r>
        <w:rPr>
          <w:color w:val="000000" w:themeColor="text1"/>
        </w:rPr>
        <w:t xml:space="preserve">不属于为本项目提供整体设计、规范编制或者项目管理、监理、检测等服务的供应商。</w:t>
      </w:r>
      <w:r/>
    </w:p>
    <w:p>
      <w:pPr>
        <w:pStyle w:val="1042"/>
        <w:ind w:firstLine="480"/>
        <w:spacing w:line="460" w:lineRule="exact"/>
        <w:rPr>
          <w:color w:val="000000" w:themeColor="text1"/>
        </w:rPr>
      </w:pPr>
      <w:r>
        <w:rPr>
          <w:rFonts w:hint="eastAsia"/>
          <w:color w:val="000000" w:themeColor="text1"/>
        </w:rPr>
        <w:t xml:space="preserve">十、</w:t>
      </w:r>
      <w:r>
        <w:rPr>
          <w:color w:val="000000" w:themeColor="text1"/>
        </w:rPr>
        <w:t xml:space="preserve">我单位无以下不良信用记录情形：</w:t>
      </w:r>
      <w:r/>
    </w:p>
    <w:p>
      <w:pPr>
        <w:pStyle w:val="1042"/>
        <w:ind w:firstLine="480"/>
        <w:spacing w:line="460" w:lineRule="exact"/>
        <w:rPr>
          <w:color w:val="000000" w:themeColor="text1"/>
        </w:rPr>
      </w:pPr>
      <w:r>
        <w:rPr>
          <w:color w:val="000000" w:themeColor="text1"/>
        </w:rPr>
        <w:t xml:space="preserve">1</w:t>
      </w:r>
      <w:r>
        <w:rPr>
          <w:rFonts w:hint="eastAsia"/>
          <w:color w:val="000000" w:themeColor="text1"/>
        </w:rPr>
        <w:t xml:space="preserve">、在“信用中国”网站被列入失信被执行人和重大税收违法案件当事人名单；</w:t>
      </w:r>
      <w:r/>
    </w:p>
    <w:p>
      <w:pPr>
        <w:pStyle w:val="1042"/>
        <w:ind w:firstLine="480"/>
        <w:spacing w:line="460" w:lineRule="exact"/>
        <w:rPr>
          <w:color w:val="000000" w:themeColor="text1"/>
        </w:rPr>
      </w:pPr>
      <w:r>
        <w:rPr>
          <w:color w:val="000000" w:themeColor="text1"/>
        </w:rPr>
        <w:t xml:space="preserve">2</w:t>
      </w:r>
      <w:r>
        <w:rPr>
          <w:rFonts w:hint="eastAsia"/>
          <w:color w:val="000000" w:themeColor="text1"/>
        </w:rPr>
        <w:t xml:space="preserve">、在“中国政府采购网”网站被列入政府采购严重违法失信行为记录名单；</w:t>
      </w:r>
      <w:r/>
    </w:p>
    <w:p>
      <w:pPr>
        <w:pStyle w:val="1042"/>
        <w:ind w:firstLine="480"/>
        <w:spacing w:line="460" w:lineRule="exact"/>
        <w:rPr>
          <w:color w:val="000000" w:themeColor="text1"/>
        </w:rPr>
      </w:pPr>
      <w:r>
        <w:rPr>
          <w:color w:val="000000" w:themeColor="text1"/>
        </w:rPr>
        <w:t xml:space="preserve">3</w:t>
      </w:r>
      <w:r>
        <w:rPr>
          <w:rFonts w:hint="eastAsia"/>
          <w:color w:val="000000" w:themeColor="text1"/>
        </w:rPr>
        <w:t xml:space="preserve">、</w:t>
      </w:r>
      <w:r>
        <w:rPr>
          <w:color w:val="000000" w:themeColor="text1"/>
        </w:rPr>
        <w:t xml:space="preserve">不符合《政府采购法》第二十二条规定的条件。</w:t>
      </w:r>
      <w:r/>
    </w:p>
    <w:p>
      <w:pPr>
        <w:pStyle w:val="1042"/>
        <w:ind w:firstLine="480"/>
        <w:spacing w:line="460" w:lineRule="exact"/>
        <w:rPr>
          <w:color w:val="000000" w:themeColor="text1"/>
        </w:rPr>
      </w:pPr>
      <w:r>
        <w:rPr>
          <w:color w:val="000000" w:themeColor="text1"/>
        </w:rPr>
      </w:r>
      <w:r/>
    </w:p>
    <w:p>
      <w:pPr>
        <w:pStyle w:val="1042"/>
        <w:ind w:firstLine="480"/>
        <w:spacing w:line="460" w:lineRule="exact"/>
        <w:rPr>
          <w:color w:val="000000" w:themeColor="text1"/>
        </w:rPr>
      </w:pPr>
      <w:r>
        <w:rPr>
          <w:rFonts w:hint="eastAsia"/>
          <w:color w:val="000000" w:themeColor="text1"/>
        </w:rPr>
        <w:t xml:space="preserve">我单位保证上述声明的事项都是真实的，如有虚假，我单位愿意承担相应的法律责任，并承担因此所造成的一切损失。</w:t>
      </w:r>
      <w:r/>
    </w:p>
    <w:p>
      <w:pPr>
        <w:pStyle w:val="1042"/>
        <w:ind w:firstLine="480"/>
        <w:spacing w:line="460" w:lineRule="exact"/>
        <w:rPr>
          <w:color w:val="000000" w:themeColor="text1"/>
        </w:rPr>
      </w:pPr>
      <w:r>
        <w:rPr>
          <w:color w:val="000000" w:themeColor="text1"/>
        </w:rPr>
      </w:r>
      <w:r/>
    </w:p>
    <w:p>
      <w:pPr>
        <w:pStyle w:val="1042"/>
        <w:ind w:firstLine="480"/>
        <w:spacing w:line="460" w:lineRule="exact"/>
        <w:rPr>
          <w:color w:val="000000" w:themeColor="text1"/>
        </w:rPr>
      </w:pPr>
      <w:r>
        <w:rPr>
          <w:color w:val="000000" w:themeColor="text1"/>
        </w:rPr>
      </w:r>
      <w:r/>
    </w:p>
    <w:p>
      <w:pPr>
        <w:pStyle w:val="1042"/>
        <w:ind w:firstLine="480"/>
        <w:spacing w:line="460" w:lineRule="exact"/>
        <w:rPr>
          <w:color w:val="000000" w:themeColor="text1"/>
        </w:rPr>
      </w:pPr>
      <w:r>
        <w:rPr>
          <w:rFonts w:hint="eastAsia"/>
          <w:color w:val="000000" w:themeColor="text1"/>
        </w:rPr>
        <w:t xml:space="preserve">              </w:t>
      </w:r>
      <w:r>
        <w:rPr>
          <w:rFonts w:hint="eastAsia"/>
          <w:color w:val="000000" w:themeColor="text1"/>
        </w:rPr>
        <w:t xml:space="preserve">                              </w:t>
      </w:r>
      <w:r>
        <w:rPr>
          <w:rFonts w:hint="eastAsia"/>
          <w:color w:val="000000" w:themeColor="text1"/>
        </w:rPr>
        <w:t xml:space="preserve">供应商：（加盖公章）</w:t>
      </w:r>
      <w:r/>
    </w:p>
    <w:p>
      <w:pPr>
        <w:pStyle w:val="1042"/>
        <w:ind w:firstLine="480"/>
        <w:spacing w:line="460" w:lineRule="exact"/>
        <w:rPr>
          <w:color w:val="000000" w:themeColor="text1"/>
        </w:rPr>
      </w:pPr>
      <w:r>
        <w:rPr>
          <w:rFonts w:hint="eastAsia"/>
          <w:color w:val="000000" w:themeColor="text1"/>
        </w:rPr>
        <w:t xml:space="preserve">             </w:t>
      </w:r>
      <w:r>
        <w:rPr>
          <w:rFonts w:hint="eastAsia"/>
          <w:color w:val="000000" w:themeColor="text1"/>
        </w:rPr>
        <w:t xml:space="preserve">                              </w:t>
      </w:r>
      <w:r>
        <w:rPr>
          <w:rFonts w:hint="eastAsia"/>
          <w:color w:val="000000" w:themeColor="text1"/>
        </w:rPr>
        <w:t xml:space="preserve">法定代表人（或单</w:t>
      </w:r>
      <w:r>
        <w:rPr>
          <w:rFonts w:hint="eastAsia"/>
          <w:color w:val="000000" w:themeColor="text1"/>
        </w:rPr>
        <w:t xml:space="preserve">位负责人）签字或盖章：</w:t>
      </w:r>
      <w:r/>
    </w:p>
    <w:p>
      <w:pPr>
        <w:pStyle w:val="1042"/>
        <w:ind w:firstLine="4920"/>
        <w:spacing w:line="460" w:lineRule="exact"/>
        <w:rPr>
          <w:color w:val="000000" w:themeColor="text1"/>
        </w:rPr>
      </w:pPr>
      <w:r>
        <w:rPr>
          <w:rFonts w:hint="eastAsia"/>
          <w:color w:val="000000" w:themeColor="text1"/>
        </w:rPr>
        <w:t xml:space="preserve">日期：</w:t>
      </w:r>
      <w:r>
        <w:rPr>
          <w:rFonts w:hint="eastAsia"/>
          <w:color w:val="000000" w:themeColor="text1"/>
        </w:rPr>
        <w:t xml:space="preserve"> </w:t>
      </w:r>
      <w:r>
        <w:rPr>
          <w:rFonts w:hint="eastAsia"/>
          <w:color w:val="000000" w:themeColor="text1"/>
        </w:rPr>
        <w:t xml:space="preserve">   </w:t>
      </w:r>
      <w:r>
        <w:rPr>
          <w:rFonts w:hint="eastAsia"/>
          <w:color w:val="000000" w:themeColor="text1"/>
        </w:rPr>
        <w:t xml:space="preserve">年</w:t>
      </w:r>
      <w:r>
        <w:rPr>
          <w:rFonts w:hint="eastAsia"/>
          <w:color w:val="000000" w:themeColor="text1"/>
        </w:rPr>
        <w:t xml:space="preserve"> </w:t>
      </w:r>
      <w:r>
        <w:rPr>
          <w:rFonts w:hint="eastAsia"/>
          <w:color w:val="000000" w:themeColor="text1"/>
        </w:rPr>
        <w:t xml:space="preserve">   </w:t>
      </w:r>
      <w:r>
        <w:rPr>
          <w:rFonts w:hint="eastAsia"/>
          <w:color w:val="000000" w:themeColor="text1"/>
        </w:rPr>
        <w:t xml:space="preserve">月</w:t>
      </w:r>
      <w:r>
        <w:rPr>
          <w:rFonts w:hint="eastAsia"/>
          <w:color w:val="000000" w:themeColor="text1"/>
        </w:rPr>
        <w:t xml:space="preserve"> </w:t>
      </w:r>
      <w:r>
        <w:rPr>
          <w:rFonts w:hint="eastAsia"/>
          <w:color w:val="000000" w:themeColor="text1"/>
        </w:rPr>
        <w:t xml:space="preserve">   </w:t>
      </w:r>
      <w:r>
        <w:rPr>
          <w:rFonts w:hint="eastAsia"/>
          <w:color w:val="000000" w:themeColor="text1"/>
        </w:rPr>
        <w:t xml:space="preserve">日</w:t>
      </w:r>
      <w:r/>
    </w:p>
    <w:p>
      <w:pPr>
        <w:spacing w:line="360" w:lineRule="auto"/>
        <w:rPr>
          <w:color w:val="000000" w:themeColor="text1"/>
          <w:sz w:val="24"/>
        </w:rPr>
      </w:pPr>
      <w:r>
        <w:rPr>
          <w:color w:val="000000" w:themeColor="text1"/>
          <w:sz w:val="24"/>
        </w:rPr>
      </w:r>
      <w:r/>
    </w:p>
    <w:p>
      <w:pPr>
        <w:spacing w:line="360" w:lineRule="auto"/>
        <w:rPr>
          <w:color w:val="000000" w:themeColor="text1"/>
          <w:sz w:val="24"/>
        </w:rPr>
      </w:pPr>
      <w:r>
        <w:rPr>
          <w:color w:val="000000" w:themeColor="text1"/>
          <w:sz w:val="24"/>
        </w:rPr>
        <w:t xml:space="preserve">说明：</w:t>
      </w:r>
      <w:r>
        <w:rPr>
          <w:rFonts w:hint="eastAsia"/>
          <w:color w:val="000000" w:themeColor="text1"/>
          <w:sz w:val="24"/>
        </w:rPr>
        <w:t xml:space="preserve">供应商承诺不实的，依据《政府采购法》第七十七条“提供虚假材料谋取中标、成交的”有关规定予以处理</w:t>
      </w:r>
      <w:r>
        <w:rPr>
          <w:color w:val="000000" w:themeColor="text1"/>
          <w:sz w:val="24"/>
        </w:rPr>
        <w:t xml:space="preserve">。</w:t>
      </w:r>
      <w:r/>
    </w:p>
    <w:p>
      <w:pPr>
        <w:spacing w:line="360" w:lineRule="auto"/>
        <w:tabs>
          <w:tab w:val="left" w:pos="5580" w:leader="none"/>
        </w:tabs>
        <w:rPr>
          <w:color w:val="000000" w:themeColor="text1"/>
          <w:sz w:val="24"/>
        </w:rPr>
        <w:sectPr>
          <w:footnotePr/>
          <w:endnotePr/>
          <w:type w:val="nextPage"/>
          <w:pgSz w:w="11907" w:h="16840" w:orient="portrait"/>
          <w:pgMar w:top="1418" w:right="1134" w:bottom="1418" w:left="1701" w:header="851" w:footer="851" w:gutter="0"/>
          <w:cols w:num="1" w:sep="0" w:space="720" w:equalWidth="1"/>
          <w:docGrid w:linePitch="360"/>
        </w:sectPr>
      </w:pPr>
      <w:r>
        <w:rPr>
          <w:color w:val="000000" w:themeColor="text1"/>
          <w:sz w:val="24"/>
        </w:rPr>
      </w:r>
      <w:r/>
    </w:p>
    <w:p>
      <w:pPr>
        <w:spacing w:line="360" w:lineRule="auto"/>
        <w:rPr>
          <w:rFonts w:ascii="宋体" w:hAnsi="宋体"/>
          <w:b/>
          <w:color w:val="000000" w:themeColor="text1"/>
          <w:sz w:val="24"/>
          <w:szCs w:val="20"/>
        </w:rPr>
        <w:outlineLvl w:val="2"/>
      </w:pPr>
      <w:r>
        <w:rPr>
          <w:rFonts w:ascii="宋体" w:hAnsi="宋体"/>
          <w:b/>
          <w:color w:val="000000" w:themeColor="text1"/>
          <w:sz w:val="24"/>
          <w:szCs w:val="20"/>
        </w:rPr>
        <w:t xml:space="preserve">2 </w:t>
      </w:r>
      <w:r>
        <w:rPr>
          <w:rFonts w:ascii="宋体" w:hAnsi="宋体"/>
          <w:b/>
          <w:color w:val="000000" w:themeColor="text1"/>
          <w:sz w:val="24"/>
          <w:szCs w:val="20"/>
        </w:rPr>
        <w:t xml:space="preserve">落实政府采购政策需满足的资格要求</w:t>
      </w:r>
      <w:r/>
    </w:p>
    <w:p>
      <w:pPr>
        <w:spacing w:line="360" w:lineRule="auto"/>
        <w:rPr>
          <w:i/>
          <w:color w:val="000000" w:themeColor="text1"/>
          <w:sz w:val="24"/>
        </w:rPr>
        <w:outlineLvl w:val="2"/>
      </w:pPr>
      <w:r>
        <w:rPr>
          <w:rFonts w:ascii="宋体" w:hAnsi="宋体"/>
          <w:b/>
          <w:color w:val="000000" w:themeColor="text1"/>
          <w:sz w:val="24"/>
          <w:szCs w:val="20"/>
        </w:rPr>
        <w:t xml:space="preserve">2-1 </w:t>
      </w:r>
      <w:r>
        <w:rPr>
          <w:rFonts w:ascii="宋体" w:hAnsi="宋体"/>
          <w:b/>
          <w:color w:val="000000" w:themeColor="text1"/>
          <w:sz w:val="24"/>
          <w:szCs w:val="20"/>
        </w:rPr>
        <w:t xml:space="preserve">中小企业声明函</w:t>
      </w:r>
      <w:r/>
    </w:p>
    <w:p>
      <w:pPr>
        <w:rPr>
          <w:color w:val="000000" w:themeColor="text1"/>
        </w:rPr>
      </w:pPr>
      <w:r>
        <w:rPr>
          <w:color w:val="000000" w:themeColor="text1"/>
        </w:rPr>
      </w:r>
      <w:r/>
    </w:p>
    <w:p>
      <w:pPr>
        <w:spacing w:line="360" w:lineRule="auto"/>
        <w:tabs>
          <w:tab w:val="left" w:pos="5580" w:leader="none"/>
        </w:tabs>
        <w:rPr>
          <w:rFonts w:ascii="宋体" w:hAnsi="宋体"/>
          <w:color w:val="000000" w:themeColor="text1"/>
          <w:sz w:val="24"/>
        </w:rPr>
      </w:pPr>
      <w:r>
        <w:rPr>
          <w:rFonts w:ascii="宋体" w:hAnsi="宋体"/>
          <w:color w:val="000000" w:themeColor="text1"/>
          <w:sz w:val="24"/>
        </w:rPr>
        <w:t xml:space="preserve">说明：</w:t>
      </w:r>
      <w:r/>
    </w:p>
    <w:p>
      <w:pPr>
        <w:spacing w:line="360" w:lineRule="auto"/>
        <w:tabs>
          <w:tab w:val="left" w:pos="5580" w:leader="none"/>
        </w:tabs>
        <w:rPr>
          <w:rFonts w:ascii="宋体" w:hAnsi="宋体"/>
          <w:color w:val="000000" w:themeColor="text1"/>
          <w:sz w:val="24"/>
        </w:rPr>
      </w:pPr>
      <w:r>
        <w:rPr>
          <w:rFonts w:ascii="宋体" w:hAnsi="宋体"/>
          <w:color w:val="000000" w:themeColor="text1"/>
          <w:sz w:val="24"/>
        </w:rPr>
        <w:t xml:space="preserve">（</w:t>
      </w:r>
      <w:r>
        <w:rPr>
          <w:rFonts w:ascii="宋体" w:hAnsi="宋体"/>
          <w:color w:val="000000" w:themeColor="text1"/>
          <w:sz w:val="24"/>
        </w:rPr>
        <w:t xml:space="preserve">1</w:t>
      </w:r>
      <w:r>
        <w:rPr>
          <w:rFonts w:ascii="宋体" w:hAnsi="宋体"/>
          <w:color w:val="000000" w:themeColor="text1"/>
          <w:sz w:val="24"/>
        </w:rPr>
        <w:t xml:space="preserve">）如本项目（包）不专门面向中小企业预留采购份额，</w:t>
      </w:r>
      <w:r>
        <w:rPr>
          <w:rFonts w:hint="eastAsia" w:ascii="宋体" w:hAnsi="宋体"/>
          <w:color w:val="000000" w:themeColor="text1"/>
          <w:sz w:val="24"/>
        </w:rPr>
        <w:t xml:space="preserve">供应商非必须</w:t>
      </w:r>
      <w:r>
        <w:rPr>
          <w:rFonts w:ascii="宋体" w:hAnsi="宋体"/>
          <w:color w:val="000000" w:themeColor="text1"/>
          <w:sz w:val="24"/>
        </w:rPr>
        <w:t xml:space="preserve">提供</w:t>
      </w:r>
      <w:r>
        <w:rPr>
          <w:rFonts w:hint="eastAsia" w:ascii="宋体" w:hAnsi="宋体"/>
          <w:color w:val="000000" w:themeColor="text1"/>
          <w:sz w:val="24"/>
        </w:rPr>
        <w:t xml:space="preserve">；当小微企业拟享受中小企业扶持政策时，仍应提供</w:t>
      </w:r>
      <w:r>
        <w:rPr>
          <w:rFonts w:ascii="宋体" w:hAnsi="宋体"/>
          <w:color w:val="000000" w:themeColor="text1"/>
          <w:sz w:val="24"/>
        </w:rPr>
        <w:t xml:space="preserve">《中小企业声明函》</w:t>
      </w:r>
      <w:r>
        <w:rPr>
          <w:rFonts w:hint="eastAsia" w:ascii="宋体" w:hAnsi="宋体"/>
          <w:color w:val="000000" w:themeColor="text1"/>
          <w:sz w:val="24"/>
        </w:rPr>
        <w:t xml:space="preserve">，</w:t>
      </w:r>
      <w:r>
        <w:rPr>
          <w:rFonts w:ascii="宋体" w:hAnsi="宋体"/>
          <w:color w:val="000000" w:themeColor="text1"/>
          <w:sz w:val="24"/>
        </w:rPr>
        <w:t xml:space="preserve">否则不得享受相关中小企业扶持政策。</w:t>
      </w:r>
      <w:r/>
    </w:p>
    <w:p>
      <w:pPr>
        <w:spacing w:line="360" w:lineRule="auto"/>
        <w:tabs>
          <w:tab w:val="left" w:pos="5580" w:leader="none"/>
        </w:tabs>
        <w:rPr>
          <w:rFonts w:ascii="宋体" w:hAnsi="宋体"/>
          <w:color w:val="000000" w:themeColor="text1"/>
          <w:sz w:val="24"/>
        </w:rPr>
      </w:pPr>
      <w:r>
        <w:rPr>
          <w:rFonts w:ascii="宋体" w:hAnsi="宋体"/>
          <w:color w:val="000000" w:themeColor="text1"/>
          <w:sz w:val="24"/>
        </w:rPr>
        <w:t xml:space="preserve">（</w:t>
      </w:r>
      <w:r>
        <w:rPr>
          <w:rFonts w:ascii="宋体" w:hAnsi="宋体"/>
          <w:color w:val="000000" w:themeColor="text1"/>
          <w:sz w:val="24"/>
        </w:rPr>
        <w:t xml:space="preserve">2</w:t>
      </w:r>
      <w:r>
        <w:rPr>
          <w:rFonts w:ascii="宋体" w:hAnsi="宋体"/>
          <w:color w:val="000000" w:themeColor="text1"/>
          <w:sz w:val="24"/>
        </w:rPr>
        <w:t xml:space="preserve">）如本项目（包）专门面向中小</w:t>
      </w:r>
      <w:r>
        <w:rPr>
          <w:rFonts w:ascii="宋体" w:hAnsi="宋体"/>
          <w:color w:val="000000" w:themeColor="text1"/>
          <w:sz w:val="24"/>
        </w:rPr>
        <w:t xml:space="preserve">/</w:t>
      </w:r>
      <w:r>
        <w:rPr>
          <w:rFonts w:ascii="宋体" w:hAnsi="宋体"/>
          <w:color w:val="000000" w:themeColor="text1"/>
          <w:sz w:val="24"/>
        </w:rPr>
        <w:t xml:space="preserve">小微企业采购，须提供《中小企</w:t>
      </w:r>
      <w:r>
        <w:rPr>
          <w:rFonts w:ascii="宋体" w:hAnsi="宋体"/>
          <w:color w:val="000000" w:themeColor="text1"/>
          <w:sz w:val="24"/>
        </w:rPr>
        <w:t xml:space="preserve">业声明函》</w:t>
      </w:r>
      <w:r>
        <w:rPr>
          <w:rFonts w:ascii="宋体" w:hAnsi="宋体"/>
          <w:color w:val="000000" w:themeColor="text1"/>
          <w:sz w:val="24"/>
          <w:szCs w:val="20"/>
        </w:rPr>
        <w:t xml:space="preserve">（实质性格式）</w:t>
      </w:r>
      <w:r>
        <w:rPr>
          <w:rFonts w:ascii="宋体" w:hAnsi="宋体"/>
          <w:color w:val="000000" w:themeColor="text1"/>
          <w:sz w:val="24"/>
        </w:rPr>
        <w:t xml:space="preserve">。</w:t>
      </w:r>
      <w:r/>
    </w:p>
    <w:p>
      <w:pPr>
        <w:spacing w:line="360" w:lineRule="auto"/>
        <w:tabs>
          <w:tab w:val="left" w:pos="5580" w:leader="none"/>
        </w:tabs>
        <w:rPr>
          <w:rFonts w:ascii="宋体" w:hAnsi="宋体"/>
          <w:color w:val="000000" w:themeColor="text1"/>
          <w:sz w:val="24"/>
        </w:rPr>
      </w:pPr>
      <w:r>
        <w:rPr>
          <w:rFonts w:ascii="宋体" w:hAnsi="宋体"/>
          <w:color w:val="000000" w:themeColor="text1"/>
          <w:sz w:val="24"/>
        </w:rPr>
        <w:t xml:space="preserve">（</w:t>
      </w:r>
      <w:r>
        <w:rPr>
          <w:rFonts w:ascii="宋体" w:hAnsi="宋体"/>
          <w:color w:val="000000" w:themeColor="text1"/>
          <w:sz w:val="24"/>
        </w:rPr>
        <w:t xml:space="preserve">3</w:t>
      </w:r>
      <w:r>
        <w:rPr>
          <w:rFonts w:ascii="宋体" w:hAnsi="宋体"/>
          <w:color w:val="000000" w:themeColor="text1"/>
          <w:sz w:val="24"/>
        </w:rPr>
        <w:t xml:space="preserve">）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ascii="宋体" w:hAnsi="宋体"/>
          <w:color w:val="000000" w:themeColor="text1"/>
          <w:sz w:val="24"/>
        </w:rPr>
      </w:pPr>
      <w:r>
        <w:rPr>
          <w:rFonts w:ascii="宋体" w:hAnsi="宋体"/>
          <w:color w:val="000000" w:themeColor="text1"/>
          <w:sz w:val="24"/>
        </w:rPr>
        <w:t xml:space="preserve">（</w:t>
      </w:r>
      <w:r>
        <w:rPr>
          <w:rFonts w:ascii="宋体" w:hAnsi="宋体"/>
          <w:color w:val="000000" w:themeColor="text1"/>
          <w:sz w:val="24"/>
        </w:rPr>
        <w:t xml:space="preserve">4</w:t>
      </w:r>
      <w:r>
        <w:rPr>
          <w:rFonts w:ascii="宋体" w:hAnsi="宋体"/>
          <w:color w:val="000000" w:themeColor="text1"/>
          <w:sz w:val="24"/>
        </w:rPr>
        <w:t xml:space="preserve">）其它</w:t>
      </w:r>
      <w:r/>
    </w:p>
    <w:p>
      <w:pPr>
        <w:spacing w:line="360" w:lineRule="auto"/>
        <w:tabs>
          <w:tab w:val="left" w:pos="5580" w:leader="none"/>
        </w:tabs>
        <w:rPr>
          <w:rFonts w:ascii="宋体" w:hAnsi="宋体"/>
          <w:color w:val="000000" w:themeColor="text1"/>
          <w:sz w:val="24"/>
        </w:rPr>
      </w:pPr>
      <w:r>
        <w:rPr>
          <w:rFonts w:ascii="宋体" w:hAnsi="宋体"/>
          <w:color w:val="000000" w:themeColor="text1"/>
          <w:sz w:val="24"/>
        </w:rPr>
        <w:t xml:space="preserve">1</w:t>
      </w:r>
      <w:r>
        <w:rPr>
          <w:rFonts w:ascii="宋体" w:hAnsi="宋体"/>
          <w:color w:val="000000" w:themeColor="text1"/>
          <w:sz w:val="24"/>
        </w:rPr>
        <w:t xml:space="preserve">）中小企业参加政府采购活动，应当出具此格式文件。《中小企业声明函》由参加政府采购活动的供应商出具。联合体</w:t>
      </w:r>
      <w:r>
        <w:rPr>
          <w:rFonts w:hint="eastAsia" w:ascii="宋体" w:hAnsi="宋体"/>
          <w:color w:val="000000" w:themeColor="text1"/>
          <w:sz w:val="24"/>
        </w:rPr>
        <w:t xml:space="preserve">响应</w:t>
      </w:r>
      <w:r>
        <w:rPr>
          <w:rFonts w:ascii="宋体" w:hAnsi="宋体"/>
          <w:color w:val="000000" w:themeColor="text1"/>
          <w:sz w:val="24"/>
        </w:rPr>
        <w:t xml:space="preserve">的，《中小企业声明函》由牵头人出具。</w:t>
      </w:r>
      <w:r/>
    </w:p>
    <w:p>
      <w:pPr>
        <w:spacing w:line="360" w:lineRule="auto"/>
        <w:tabs>
          <w:tab w:val="left" w:pos="5580" w:leader="none"/>
        </w:tabs>
        <w:rPr>
          <w:rFonts w:ascii="宋体" w:hAnsi="宋体"/>
          <w:color w:val="000000" w:themeColor="text1"/>
          <w:sz w:val="24"/>
        </w:rPr>
      </w:pPr>
      <w:r>
        <w:rPr>
          <w:rFonts w:ascii="宋体" w:hAnsi="宋体"/>
          <w:color w:val="000000" w:themeColor="text1"/>
          <w:sz w:val="24"/>
        </w:rPr>
        <w:t xml:space="preserve">2</w:t>
      </w:r>
      <w:r>
        <w:rPr>
          <w:rFonts w:ascii="宋体" w:hAnsi="宋体"/>
          <w:color w:val="000000" w:themeColor="text1"/>
          <w:sz w:val="24"/>
        </w:rPr>
        <w:t xml:space="preserve">）对于联合体中由中小企业承担的部分，或者分包给中小企业的部分，必须全部由中小企业制造、承建或者承接。供应商应当在声明函</w:t>
      </w:r>
      <w:r>
        <w:rPr>
          <w:rFonts w:ascii="宋体" w:hAnsi="宋体"/>
          <w:color w:val="000000" w:themeColor="text1"/>
          <w:sz w:val="24"/>
        </w:rPr>
        <w:t xml:space="preserve">“</w:t>
      </w:r>
      <w:r>
        <w:rPr>
          <w:rFonts w:ascii="宋体" w:hAnsi="宋体"/>
          <w:color w:val="000000" w:themeColor="text1"/>
          <w:sz w:val="24"/>
        </w:rPr>
        <w:t xml:space="preserve">项目名称</w:t>
      </w:r>
      <w:r>
        <w:rPr>
          <w:rFonts w:ascii="宋体" w:hAnsi="宋体"/>
          <w:color w:val="000000" w:themeColor="text1"/>
          <w:sz w:val="24"/>
        </w:rPr>
        <w:t xml:space="preserve">”</w:t>
      </w:r>
      <w:r>
        <w:rPr>
          <w:rFonts w:ascii="宋体" w:hAnsi="宋体"/>
          <w:color w:val="000000" w:themeColor="text1"/>
          <w:sz w:val="24"/>
        </w:rPr>
        <w:t xml:space="preserve">部分标明联合体中中小企业承担的具体内容或者中小企业的具体分包内容。</w:t>
      </w:r>
      <w:r/>
    </w:p>
    <w:p>
      <w:pPr>
        <w:spacing w:line="360" w:lineRule="auto"/>
        <w:tabs>
          <w:tab w:val="left" w:pos="5580" w:leader="none"/>
        </w:tabs>
        <w:rPr>
          <w:rFonts w:ascii="宋体" w:hAnsi="宋体"/>
          <w:color w:val="000000" w:themeColor="text1"/>
          <w:sz w:val="24"/>
        </w:rPr>
      </w:pPr>
      <w:r>
        <w:rPr>
          <w:rFonts w:ascii="宋体" w:hAnsi="宋体"/>
          <w:color w:val="000000" w:themeColor="text1"/>
          <w:sz w:val="24"/>
        </w:rPr>
        <w:t xml:space="preserve">3</w:t>
      </w:r>
      <w:r>
        <w:rPr>
          <w:rFonts w:ascii="宋体" w:hAnsi="宋体"/>
          <w:color w:val="000000" w:themeColor="text1"/>
          <w:sz w:val="24"/>
        </w:rPr>
        <w:t xml:space="preserve">）对于多标的的采购项目，供应商应充分、准确地了解所投产品制造企业信息。对相关情况了解不清楚的，不建议填报本声明函。</w:t>
      </w:r>
      <w:r/>
    </w:p>
    <w:p>
      <w:pPr>
        <w:spacing w:line="360" w:lineRule="auto"/>
        <w:tabs>
          <w:tab w:val="left" w:pos="5580" w:leader="none"/>
        </w:tabs>
        <w:rPr>
          <w:rFonts w:ascii="宋体" w:hAnsi="宋体"/>
          <w:color w:val="000000" w:themeColor="text1"/>
          <w:sz w:val="24"/>
        </w:rPr>
      </w:pPr>
      <w:r>
        <w:rPr>
          <w:rFonts w:ascii="宋体" w:hAnsi="宋体"/>
          <w:color w:val="000000" w:themeColor="text1"/>
          <w:sz w:val="24"/>
        </w:rPr>
        <w:t xml:space="preserve">（</w:t>
      </w:r>
      <w:r>
        <w:rPr>
          <w:rFonts w:ascii="宋体" w:hAnsi="宋体"/>
          <w:color w:val="000000" w:themeColor="text1"/>
          <w:sz w:val="24"/>
        </w:rPr>
        <w:t xml:space="preserve">5</w:t>
      </w:r>
      <w:r>
        <w:rPr>
          <w:rFonts w:ascii="宋体" w:hAnsi="宋体"/>
          <w:color w:val="000000" w:themeColor="text1"/>
          <w:sz w:val="24"/>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w:t>
      </w:r>
      <w:r>
        <w:rPr>
          <w:rFonts w:ascii="宋体" w:hAnsi="宋体"/>
          <w:color w:val="000000" w:themeColor="text1"/>
          <w:sz w:val="24"/>
        </w:rPr>
        <w:t xml:space="preserve">规模类型测试结果。</w:t>
      </w:r>
      <w:r/>
    </w:p>
    <w:p>
      <w:pPr>
        <w:spacing w:line="360" w:lineRule="auto"/>
        <w:tabs>
          <w:tab w:val="left" w:pos="5580" w:leader="none"/>
        </w:tabs>
        <w:rPr>
          <w:color w:val="000000" w:themeColor="text1"/>
          <w:sz w:val="24"/>
        </w:rPr>
      </w:pPr>
      <w:r>
        <w:rPr>
          <w:color w:val="000000" w:themeColor="text1"/>
          <w:sz w:val="24"/>
        </w:rPr>
      </w:r>
      <w:r/>
    </w:p>
    <w:p>
      <w:pPr>
        <w:jc w:val="left"/>
        <w:widowControl/>
        <w:rPr>
          <w:b/>
          <w:bCs/>
          <w:color w:val="000000" w:themeColor="text1"/>
          <w:sz w:val="36"/>
          <w:szCs w:val="36"/>
        </w:rPr>
      </w:pPr>
      <w:r>
        <w:rPr>
          <w:color w:val="000000" w:themeColor="text1"/>
          <w:sz w:val="24"/>
        </w:rPr>
        <w:br w:type="page" w:clear="all"/>
      </w:r>
      <w:r/>
    </w:p>
    <w:p>
      <w:pPr>
        <w:jc w:val="center"/>
        <w:spacing w:before="240" w:after="240" w:line="360" w:lineRule="auto"/>
        <w:rPr>
          <w:b/>
          <w:bCs/>
          <w:color w:val="000000" w:themeColor="text1"/>
          <w:sz w:val="36"/>
          <w:szCs w:val="36"/>
        </w:rPr>
      </w:pPr>
      <w:r>
        <w:rPr>
          <w:rFonts w:hint="eastAsia"/>
          <w:b/>
          <w:bCs/>
          <w:color w:val="000000" w:themeColor="text1"/>
          <w:sz w:val="36"/>
          <w:szCs w:val="36"/>
        </w:rPr>
        <w:t xml:space="preserve">中小企业声明函（服务）格式</w:t>
      </w:r>
      <w:r/>
    </w:p>
    <w:p>
      <w:pPr>
        <w:ind w:firstLine="504"/>
        <w:spacing w:line="360" w:lineRule="auto"/>
        <w:rPr>
          <w:color w:val="000000" w:themeColor="text1"/>
          <w:spacing w:val="6"/>
          <w:sz w:val="24"/>
        </w:rPr>
      </w:pPr>
      <w:r>
        <w:rPr>
          <w:color w:val="000000" w:themeColor="text1"/>
          <w:spacing w:val="6"/>
          <w:sz w:val="24"/>
        </w:rPr>
        <w:t xml:space="preserve">本公司（联合体）郑重声明，根据《政府采购促进中小企业发展管理办法》（财库﹝</w:t>
      </w:r>
      <w:r>
        <w:rPr>
          <w:color w:val="000000" w:themeColor="text1"/>
          <w:spacing w:val="6"/>
          <w:sz w:val="24"/>
        </w:rPr>
        <w:t xml:space="preserve">2020</w:t>
      </w:r>
      <w:r>
        <w:rPr>
          <w:color w:val="000000" w:themeColor="text1"/>
          <w:spacing w:val="6"/>
          <w:sz w:val="24"/>
        </w:rPr>
        <w:t xml:space="preserve">﹞</w:t>
      </w:r>
      <w:r>
        <w:rPr>
          <w:color w:val="000000" w:themeColor="text1"/>
          <w:spacing w:val="6"/>
          <w:sz w:val="24"/>
        </w:rPr>
        <w:t xml:space="preserve">46 </w:t>
      </w:r>
      <w:r>
        <w:rPr>
          <w:color w:val="000000" w:themeColor="text1"/>
          <w:spacing w:val="6"/>
          <w:sz w:val="24"/>
        </w:rPr>
        <w:t xml:space="preserve">号）的规定，本公司（联合体）参加</w:t>
      </w:r>
      <w:r>
        <w:rPr>
          <w:color w:val="000000" w:themeColor="text1"/>
          <w:spacing w:val="6"/>
          <w:sz w:val="24"/>
        </w:rPr>
        <w:t xml:space="preserve">_____</w:t>
      </w:r>
      <w:r>
        <w:rPr>
          <w:color w:val="000000" w:themeColor="text1"/>
          <w:spacing w:val="6"/>
          <w:sz w:val="24"/>
        </w:rPr>
        <w:t xml:space="preserve">（单位名称）的</w:t>
      </w:r>
      <w:r>
        <w:rPr>
          <w:color w:val="000000" w:themeColor="text1"/>
          <w:spacing w:val="6"/>
          <w:sz w:val="24"/>
        </w:rPr>
        <w:t xml:space="preserve">_____</w:t>
      </w:r>
      <w:r>
        <w:rPr>
          <w:color w:val="000000" w:themeColor="text1"/>
          <w:spacing w:val="6"/>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color w:val="000000" w:themeColor="text1"/>
          <w:spacing w:val="6"/>
          <w:sz w:val="24"/>
        </w:rPr>
      </w:pPr>
      <w:r>
        <w:rPr>
          <w:color w:val="000000" w:themeColor="text1"/>
          <w:spacing w:val="6"/>
          <w:sz w:val="24"/>
        </w:rPr>
        <w:t xml:space="preserve">1.</w:t>
      </w:r>
      <w:r>
        <w:rPr>
          <w:color w:val="000000" w:themeColor="text1"/>
          <w:spacing w:val="6"/>
          <w:sz w:val="24"/>
          <w:u w:val="single"/>
        </w:rPr>
        <w:t xml:space="preserve">（标的名称）</w:t>
      </w:r>
      <w:r>
        <w:rPr>
          <w:color w:val="000000" w:themeColor="text1"/>
          <w:spacing w:val="6"/>
          <w:sz w:val="24"/>
        </w:rPr>
        <w:t xml:space="preserve">，属于</w:t>
      </w:r>
      <w:r>
        <w:rPr>
          <w:rFonts w:hint="eastAsia"/>
          <w:color w:val="000000" w:themeColor="text1"/>
          <w:spacing w:val="6"/>
          <w:sz w:val="24"/>
          <w:u w:val="single"/>
        </w:rPr>
        <w:t xml:space="preserve">其他未列明</w:t>
      </w:r>
      <w:r>
        <w:rPr>
          <w:color w:val="000000" w:themeColor="text1"/>
          <w:spacing w:val="6"/>
          <w:sz w:val="24"/>
        </w:rPr>
        <w:t xml:space="preserve">行业；承建（承接）企业为</w:t>
      </w:r>
      <w:r>
        <w:rPr>
          <w:color w:val="000000" w:themeColor="text1"/>
          <w:spacing w:val="6"/>
          <w:sz w:val="24"/>
          <w:u w:val="single"/>
        </w:rPr>
        <w:t xml:space="preserve">（企业名称）</w:t>
      </w:r>
      <w:r>
        <w:rPr>
          <w:color w:val="000000" w:themeColor="text1"/>
          <w:spacing w:val="6"/>
          <w:sz w:val="24"/>
        </w:rPr>
        <w:t xml:space="preserve">，从业人员</w:t>
      </w:r>
      <w:r>
        <w:rPr>
          <w:color w:val="000000" w:themeColor="text1"/>
          <w:spacing w:val="6"/>
          <w:sz w:val="24"/>
        </w:rPr>
        <w:t xml:space="preserve">______</w:t>
      </w:r>
      <w:r>
        <w:rPr>
          <w:color w:val="000000" w:themeColor="text1"/>
          <w:spacing w:val="6"/>
          <w:sz w:val="24"/>
        </w:rPr>
        <w:t xml:space="preserve">人，营业收入为</w:t>
      </w:r>
      <w:r>
        <w:rPr>
          <w:color w:val="000000" w:themeColor="text1"/>
          <w:spacing w:val="6"/>
          <w:sz w:val="24"/>
        </w:rPr>
        <w:t xml:space="preserve">______</w:t>
      </w:r>
      <w:r>
        <w:rPr>
          <w:color w:val="000000" w:themeColor="text1"/>
          <w:spacing w:val="6"/>
          <w:sz w:val="24"/>
        </w:rPr>
        <w:t xml:space="preserve">万元，资产总额为</w:t>
      </w:r>
      <w:r>
        <w:rPr>
          <w:color w:val="000000" w:themeColor="text1"/>
          <w:spacing w:val="6"/>
          <w:sz w:val="24"/>
        </w:rPr>
        <w:t xml:space="preserve">______</w:t>
      </w:r>
      <w:r>
        <w:rPr>
          <w:color w:val="000000" w:themeColor="text1"/>
          <w:spacing w:val="6"/>
          <w:sz w:val="24"/>
        </w:rPr>
        <w:t xml:space="preserve">万元</w:t>
      </w:r>
      <w:r>
        <w:rPr>
          <w:color w:val="000000" w:themeColor="text1"/>
          <w:spacing w:val="6"/>
          <w:sz w:val="24"/>
          <w:vertAlign w:val="superscript"/>
        </w:rPr>
        <w:t xml:space="preserve">1</w:t>
      </w:r>
      <w:r>
        <w:rPr>
          <w:color w:val="000000" w:themeColor="text1"/>
          <w:spacing w:val="6"/>
          <w:sz w:val="24"/>
        </w:rPr>
        <w:t xml:space="preserve">，属于</w:t>
      </w:r>
      <w:r>
        <w:rPr>
          <w:rFonts w:hint="eastAsia"/>
          <w:color w:val="000000" w:themeColor="text1"/>
          <w:spacing w:val="6"/>
          <w:sz w:val="24"/>
          <w:u w:val="single"/>
        </w:rPr>
        <w:t xml:space="preserve">  </w:t>
      </w:r>
      <w:r>
        <w:rPr>
          <w:color w:val="000000" w:themeColor="text1"/>
          <w:spacing w:val="6"/>
          <w:sz w:val="24"/>
        </w:rPr>
        <w:t xml:space="preserve">（中型企业、小型企业、微型企业）；</w:t>
      </w:r>
      <w:r/>
    </w:p>
    <w:p>
      <w:pPr>
        <w:ind w:firstLine="504"/>
        <w:spacing w:line="360" w:lineRule="auto"/>
        <w:rPr>
          <w:color w:val="000000" w:themeColor="text1"/>
          <w:spacing w:val="6"/>
          <w:sz w:val="24"/>
        </w:rPr>
      </w:pPr>
      <w:r>
        <w:rPr>
          <w:color w:val="000000" w:themeColor="text1"/>
          <w:spacing w:val="6"/>
          <w:sz w:val="24"/>
        </w:rPr>
        <w:t xml:space="preserve">2.</w:t>
      </w:r>
      <w:r>
        <w:rPr>
          <w:color w:val="000000" w:themeColor="text1"/>
          <w:spacing w:val="6"/>
          <w:sz w:val="24"/>
          <w:u w:val="single"/>
        </w:rPr>
        <w:t xml:space="preserve">（标的名称）</w:t>
      </w:r>
      <w:r>
        <w:rPr>
          <w:color w:val="000000" w:themeColor="text1"/>
          <w:spacing w:val="6"/>
          <w:sz w:val="24"/>
        </w:rPr>
        <w:t xml:space="preserve">，属于</w:t>
      </w:r>
      <w:r>
        <w:rPr>
          <w:rFonts w:hint="eastAsia"/>
          <w:color w:val="000000" w:themeColor="text1"/>
          <w:spacing w:val="6"/>
          <w:sz w:val="24"/>
          <w:u w:val="single"/>
        </w:rPr>
        <w:t xml:space="preserve">其他未列明</w:t>
      </w:r>
      <w:r>
        <w:rPr>
          <w:color w:val="000000" w:themeColor="text1"/>
          <w:spacing w:val="6"/>
          <w:sz w:val="24"/>
        </w:rPr>
        <w:t xml:space="preserve">行业；承建（承接）企业为</w:t>
      </w:r>
      <w:r>
        <w:rPr>
          <w:color w:val="000000" w:themeColor="text1"/>
          <w:spacing w:val="6"/>
          <w:sz w:val="24"/>
          <w:u w:val="single"/>
        </w:rPr>
        <w:t xml:space="preserve">（企业名称）</w:t>
      </w:r>
      <w:r>
        <w:rPr>
          <w:color w:val="000000" w:themeColor="text1"/>
          <w:spacing w:val="6"/>
          <w:sz w:val="24"/>
        </w:rPr>
        <w:t xml:space="preserve">，从业人员</w:t>
      </w:r>
      <w:r>
        <w:rPr>
          <w:color w:val="000000" w:themeColor="text1"/>
          <w:spacing w:val="6"/>
          <w:sz w:val="24"/>
        </w:rPr>
        <w:t xml:space="preserve">______</w:t>
      </w:r>
      <w:r>
        <w:rPr>
          <w:color w:val="000000" w:themeColor="text1"/>
          <w:spacing w:val="6"/>
          <w:sz w:val="24"/>
        </w:rPr>
        <w:t xml:space="preserve">人，营业收入为</w:t>
      </w:r>
      <w:r>
        <w:rPr>
          <w:color w:val="000000" w:themeColor="text1"/>
          <w:spacing w:val="6"/>
          <w:sz w:val="24"/>
        </w:rPr>
        <w:t xml:space="preserve">______</w:t>
      </w:r>
      <w:r>
        <w:rPr>
          <w:color w:val="000000" w:themeColor="text1"/>
          <w:spacing w:val="6"/>
          <w:sz w:val="24"/>
        </w:rPr>
        <w:t xml:space="preserve">万元，资产总额为</w:t>
      </w:r>
      <w:r>
        <w:rPr>
          <w:color w:val="000000" w:themeColor="text1"/>
          <w:spacing w:val="6"/>
          <w:sz w:val="24"/>
        </w:rPr>
        <w:t xml:space="preserve">______</w:t>
      </w:r>
      <w:r>
        <w:rPr>
          <w:color w:val="000000" w:themeColor="text1"/>
          <w:spacing w:val="6"/>
          <w:sz w:val="24"/>
        </w:rPr>
        <w:t xml:space="preserve">万元，属于</w:t>
      </w:r>
      <w:r>
        <w:rPr>
          <w:color w:val="000000" w:themeColor="text1"/>
          <w:spacing w:val="6"/>
          <w:sz w:val="24"/>
          <w:u w:val="single"/>
        </w:rPr>
        <w:t xml:space="preserve">（中型企业、小型企业、微型企业）</w:t>
      </w:r>
      <w:r>
        <w:rPr>
          <w:color w:val="000000" w:themeColor="text1"/>
          <w:spacing w:val="6"/>
          <w:sz w:val="24"/>
        </w:rPr>
        <w:t xml:space="preserve">；</w:t>
      </w:r>
      <w:r/>
    </w:p>
    <w:p>
      <w:pPr>
        <w:ind w:firstLine="504"/>
        <w:spacing w:line="360" w:lineRule="auto"/>
        <w:rPr>
          <w:color w:val="000000" w:themeColor="text1"/>
          <w:spacing w:val="6"/>
          <w:sz w:val="24"/>
        </w:rPr>
      </w:pPr>
      <w:r>
        <w:rPr>
          <w:color w:val="000000" w:themeColor="text1"/>
          <w:spacing w:val="6"/>
          <w:sz w:val="24"/>
        </w:rPr>
      </w:r>
      <w:r/>
    </w:p>
    <w:p>
      <w:pPr>
        <w:ind w:firstLine="504"/>
        <w:spacing w:line="360" w:lineRule="auto"/>
        <w:rPr>
          <w:color w:val="000000" w:themeColor="text1"/>
          <w:spacing w:val="6"/>
          <w:sz w:val="24"/>
        </w:rPr>
      </w:pPr>
      <w:r>
        <w:rPr>
          <w:color w:val="000000" w:themeColor="text1"/>
          <w:spacing w:val="6"/>
          <w:sz w:val="24"/>
        </w:rPr>
        <w:t xml:space="preserve">……</w:t>
      </w:r>
      <w:r/>
    </w:p>
    <w:p>
      <w:pPr>
        <w:ind w:firstLine="504"/>
        <w:spacing w:line="360" w:lineRule="auto"/>
        <w:rPr>
          <w:color w:val="000000" w:themeColor="text1"/>
          <w:spacing w:val="6"/>
          <w:sz w:val="24"/>
        </w:rPr>
      </w:pPr>
      <w:r>
        <w:rPr>
          <w:color w:val="000000" w:themeColor="text1"/>
          <w:spacing w:val="6"/>
          <w:sz w:val="24"/>
        </w:rPr>
        <w:t xml:space="preserve">以上企业，不属于大企业的分支机构，不存在控股股东为大企业的情形，也不存在与大企业的负责人为同一人的情形。</w:t>
      </w:r>
      <w:r/>
    </w:p>
    <w:p>
      <w:pPr>
        <w:ind w:firstLine="504"/>
        <w:spacing w:line="360" w:lineRule="auto"/>
        <w:rPr>
          <w:color w:val="000000" w:themeColor="text1"/>
          <w:spacing w:val="6"/>
          <w:sz w:val="24"/>
        </w:rPr>
      </w:pPr>
      <w:r>
        <w:rPr>
          <w:color w:val="000000" w:themeColor="text1"/>
          <w:spacing w:val="6"/>
          <w:sz w:val="24"/>
        </w:rPr>
        <w:t xml:space="preserve">本企业对上述声明内容的真实性负责。如有虚假，将依法承担相应责任。</w:t>
      </w:r>
      <w:r/>
    </w:p>
    <w:p>
      <w:pPr>
        <w:ind w:right="360" w:firstLine="480"/>
        <w:jc w:val="right"/>
        <w:spacing w:line="360" w:lineRule="auto"/>
        <w:rPr>
          <w:color w:val="000000" w:themeColor="text1"/>
          <w:sz w:val="24"/>
        </w:rPr>
      </w:pPr>
      <w:r>
        <w:rPr>
          <w:color w:val="000000" w:themeColor="text1"/>
          <w:sz w:val="24"/>
        </w:rPr>
      </w:r>
      <w:r/>
    </w:p>
    <w:p>
      <w:pPr>
        <w:ind w:right="360" w:firstLine="480"/>
        <w:jc w:val="right"/>
        <w:spacing w:line="360" w:lineRule="auto"/>
        <w:rPr>
          <w:color w:val="000000" w:themeColor="text1"/>
          <w:sz w:val="24"/>
        </w:rPr>
      </w:pPr>
      <w:r>
        <w:rPr>
          <w:color w:val="000000" w:themeColor="text1"/>
          <w:sz w:val="24"/>
        </w:rPr>
        <w:t xml:space="preserve">企业名称（加盖公章）：</w:t>
      </w:r>
      <w:r>
        <w:rPr>
          <w:color w:val="000000" w:themeColor="text1"/>
          <w:sz w:val="24"/>
        </w:rPr>
        <w:t xml:space="preserve">________</w:t>
      </w:r>
      <w:r/>
    </w:p>
    <w:p>
      <w:pPr>
        <w:ind w:right="360" w:firstLine="480"/>
        <w:jc w:val="right"/>
        <w:spacing w:line="360" w:lineRule="auto"/>
        <w:rPr>
          <w:color w:val="000000" w:themeColor="text1"/>
          <w:sz w:val="24"/>
        </w:rPr>
      </w:pPr>
      <w:r>
        <w:rPr>
          <w:color w:val="000000" w:themeColor="text1"/>
          <w:sz w:val="24"/>
        </w:rPr>
        <w:t xml:space="preserve">日</w:t>
      </w:r>
      <w:r>
        <w:rPr>
          <w:color w:val="000000" w:themeColor="text1"/>
          <w:sz w:val="24"/>
        </w:rPr>
        <w:t xml:space="preserve"> </w:t>
      </w:r>
      <w:r>
        <w:rPr>
          <w:color w:val="000000" w:themeColor="text1"/>
          <w:sz w:val="24"/>
        </w:rPr>
        <w:t xml:space="preserve">期：</w:t>
      </w:r>
      <w:r>
        <w:rPr>
          <w:color w:val="000000" w:themeColor="text1"/>
          <w:sz w:val="24"/>
        </w:rPr>
        <w:t xml:space="preserve">________</w:t>
      </w:r>
      <w:r/>
    </w:p>
    <w:p>
      <w:pPr>
        <w:jc w:val="left"/>
        <w:rPr>
          <w:color w:val="000000" w:themeColor="text1"/>
          <w:sz w:val="24"/>
          <w:szCs w:val="21"/>
        </w:rPr>
      </w:pPr>
      <w:r>
        <w:rPr>
          <w:color w:val="000000" w:themeColor="text1"/>
          <w:sz w:val="24"/>
          <w:szCs w:val="21"/>
        </w:rPr>
      </w:r>
      <w:r/>
    </w:p>
    <w:p>
      <w:pPr>
        <w:jc w:val="left"/>
        <w:rPr>
          <w:color w:val="000000" w:themeColor="text1"/>
          <w:sz w:val="24"/>
          <w:szCs w:val="21"/>
        </w:rPr>
      </w:pPr>
      <w:r>
        <w:rPr>
          <w:color w:val="000000" w:themeColor="text1"/>
          <w:sz w:val="24"/>
          <w:szCs w:val="21"/>
        </w:rPr>
      </w:r>
      <w:r/>
    </w:p>
    <w:tbl>
      <w:tblPr>
        <w:tblW w:w="0" w:type="auto"/>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946"/>
      </w:tblGrid>
      <w:tr>
        <w:trPr/>
        <w:tc>
          <w:tcPr>
            <w:tcW w:w="8946" w:type="dxa"/>
            <w:textDirection w:val="lrTb"/>
            <w:noWrap w:val="false"/>
          </w:tcPr>
          <w:p>
            <w:pPr>
              <w:jc w:val="left"/>
              <w:rPr>
                <w:color w:val="000000" w:themeColor="text1"/>
                <w:szCs w:val="21"/>
              </w:rPr>
            </w:pPr>
            <w:r>
              <w:rPr>
                <w:color w:val="000000" w:themeColor="text1"/>
                <w:szCs w:val="21"/>
                <w:vertAlign w:val="superscript"/>
              </w:rPr>
              <w:t xml:space="preserve">1</w:t>
            </w:r>
            <w:r>
              <w:rPr>
                <w:color w:val="000000" w:themeColor="text1"/>
                <w:szCs w:val="21"/>
              </w:rPr>
              <w:t xml:space="preserve">从业人员、营业收入、资产总额填报上一年度数据，无上一年度数据的新成立企业可不填报。</w:t>
            </w:r>
            <w:r/>
          </w:p>
        </w:tc>
      </w:tr>
    </w:tbl>
    <w:p>
      <w:pPr>
        <w:jc w:val="left"/>
        <w:rPr>
          <w:color w:val="000000" w:themeColor="text1"/>
          <w:szCs w:val="21"/>
          <w:vertAlign w:val="superscript"/>
        </w:rPr>
      </w:pPr>
      <w:r>
        <w:rPr>
          <w:color w:val="000000" w:themeColor="text1"/>
          <w:szCs w:val="21"/>
          <w:vertAlign w:val="superscript"/>
        </w:rPr>
      </w:r>
      <w:r/>
    </w:p>
    <w:p>
      <w:pPr>
        <w:ind w:right="360" w:firstLine="480"/>
        <w:jc w:val="right"/>
        <w:spacing w:line="360" w:lineRule="auto"/>
        <w:rPr>
          <w:color w:val="000000" w:themeColor="text1"/>
          <w:sz w:val="24"/>
        </w:rPr>
      </w:pPr>
      <w:r>
        <w:rPr>
          <w:color w:val="000000" w:themeColor="text1"/>
          <w:sz w:val="24"/>
        </w:rPr>
      </w:r>
      <w:r/>
    </w:p>
    <w:p>
      <w:pPr>
        <w:jc w:val="center"/>
        <w:spacing w:before="240" w:after="240" w:line="360" w:lineRule="auto"/>
        <w:rPr>
          <w:color w:val="000000" w:themeColor="text1"/>
          <w:sz w:val="24"/>
          <w:szCs w:val="20"/>
        </w:rPr>
      </w:pPr>
      <w:r>
        <w:rPr>
          <w:color w:val="000000" w:themeColor="text1"/>
          <w:sz w:val="24"/>
          <w:szCs w:val="20"/>
        </w:rPr>
      </w:r>
      <w:r/>
    </w:p>
    <w:p>
      <w:pPr>
        <w:jc w:val="center"/>
        <w:spacing w:before="240" w:after="240" w:line="360" w:lineRule="auto"/>
        <w:rPr>
          <w:color w:val="000000" w:themeColor="text1"/>
          <w:sz w:val="24"/>
          <w:szCs w:val="20"/>
        </w:rPr>
      </w:pPr>
      <w:r>
        <w:rPr>
          <w:color w:val="000000" w:themeColor="text1"/>
          <w:sz w:val="24"/>
          <w:szCs w:val="20"/>
        </w:rPr>
      </w:r>
      <w:r/>
    </w:p>
    <w:p>
      <w:pPr>
        <w:jc w:val="center"/>
        <w:spacing w:before="240" w:after="240" w:line="360" w:lineRule="auto"/>
        <w:rPr>
          <w:color w:val="000000" w:themeColor="text1"/>
          <w:sz w:val="24"/>
          <w:szCs w:val="20"/>
        </w:rPr>
      </w:pPr>
      <w:r>
        <w:rPr>
          <w:color w:val="000000" w:themeColor="text1"/>
          <w:sz w:val="24"/>
          <w:szCs w:val="20"/>
        </w:rPr>
      </w:r>
      <w:r/>
    </w:p>
    <w:p>
      <w:pPr>
        <w:jc w:val="center"/>
        <w:spacing w:before="240" w:after="240" w:line="360" w:lineRule="auto"/>
        <w:rPr>
          <w:color w:val="000000" w:themeColor="text1"/>
          <w:sz w:val="24"/>
          <w:szCs w:val="20"/>
        </w:rPr>
      </w:pPr>
      <w:r>
        <w:rPr>
          <w:color w:val="000000" w:themeColor="text1"/>
          <w:sz w:val="24"/>
          <w:szCs w:val="20"/>
        </w:rPr>
      </w:r>
      <w:r/>
    </w:p>
    <w:p>
      <w:pPr>
        <w:jc w:val="center"/>
        <w:spacing w:before="240" w:after="240" w:line="360" w:lineRule="auto"/>
        <w:rPr>
          <w:color w:val="000000" w:themeColor="text1"/>
          <w:sz w:val="24"/>
          <w:szCs w:val="20"/>
        </w:rPr>
      </w:pPr>
      <w:r>
        <w:rPr>
          <w:color w:val="000000" w:themeColor="text1"/>
          <w:sz w:val="24"/>
          <w:szCs w:val="20"/>
        </w:rPr>
      </w:r>
      <w:r/>
    </w:p>
    <w:p>
      <w:pPr>
        <w:jc w:val="center"/>
        <w:rPr>
          <w:b/>
          <w:color w:val="000000" w:themeColor="text1"/>
          <w:sz w:val="36"/>
          <w:szCs w:val="36"/>
        </w:rPr>
      </w:pPr>
      <w:r>
        <w:rPr>
          <w:rFonts w:hint="eastAsia"/>
          <w:b/>
          <w:color w:val="000000" w:themeColor="text1"/>
          <w:sz w:val="36"/>
          <w:szCs w:val="36"/>
        </w:rPr>
        <w:t xml:space="preserve">残疾人福利性单位声明函格式</w:t>
      </w:r>
      <w:r>
        <w:rPr>
          <w:b/>
          <w:color w:val="000000" w:themeColor="text1"/>
          <w:sz w:val="36"/>
          <w:szCs w:val="36"/>
        </w:rPr>
        <w:t xml:space="preserve">       </w:t>
      </w:r>
      <w:r/>
    </w:p>
    <w:p>
      <w:pPr>
        <w:jc w:val="center"/>
        <w:rPr>
          <w:color w:val="000000" w:themeColor="text1"/>
          <w:sz w:val="36"/>
          <w:szCs w:val="36"/>
        </w:rPr>
      </w:pPr>
      <w:r>
        <w:rPr>
          <w:color w:val="000000" w:themeColor="text1"/>
          <w:sz w:val="36"/>
          <w:szCs w:val="36"/>
        </w:rPr>
      </w:r>
      <w:r/>
    </w:p>
    <w:p>
      <w:pPr>
        <w:ind w:firstLine="504"/>
        <w:spacing w:line="588" w:lineRule="exact"/>
        <w:rPr>
          <w:rFonts w:ascii="宋体" w:hAnsi="宋体"/>
          <w:color w:val="000000" w:themeColor="text1"/>
          <w:spacing w:val="6"/>
          <w:sz w:val="24"/>
        </w:rPr>
      </w:pPr>
      <w:r>
        <w:rPr>
          <w:rFonts w:ascii="宋体" w:hAnsi="宋体"/>
          <w:color w:val="000000" w:themeColor="text1"/>
          <w:spacing w:val="6"/>
          <w:sz w:val="24"/>
        </w:rPr>
        <w:t xml:space="preserve">本单位郑重声明，根据《财政部</w:t>
      </w:r>
      <w:r>
        <w:rPr>
          <w:rFonts w:ascii="宋体" w:hAnsi="宋体"/>
          <w:color w:val="000000" w:themeColor="text1"/>
          <w:spacing w:val="6"/>
          <w:sz w:val="24"/>
        </w:rPr>
        <w:t xml:space="preserve"> </w:t>
      </w:r>
      <w:r>
        <w:rPr>
          <w:rFonts w:ascii="宋体" w:hAnsi="宋体"/>
          <w:color w:val="000000" w:themeColor="text1"/>
          <w:spacing w:val="6"/>
          <w:sz w:val="24"/>
        </w:rPr>
        <w:t xml:space="preserve">民政部</w:t>
      </w:r>
      <w:r>
        <w:rPr>
          <w:rFonts w:ascii="宋体" w:hAnsi="宋体"/>
          <w:color w:val="000000" w:themeColor="text1"/>
          <w:spacing w:val="6"/>
          <w:sz w:val="24"/>
        </w:rPr>
        <w:t xml:space="preserve"> </w:t>
      </w:r>
      <w:r>
        <w:rPr>
          <w:rFonts w:ascii="宋体" w:hAnsi="宋体"/>
          <w:color w:val="000000" w:themeColor="text1"/>
          <w:spacing w:val="6"/>
          <w:sz w:val="24"/>
        </w:rPr>
        <w:t xml:space="preserve">中国残疾人联合会关于促进残疾人就业政府采购政策的通知》（财库</w:t>
      </w:r>
      <w:r>
        <w:rPr>
          <w:rFonts w:ascii="宋体" w:hAnsi="宋体"/>
          <w:color w:val="000000" w:themeColor="text1"/>
          <w:sz w:val="24"/>
        </w:rPr>
        <w:t xml:space="preserve">〔</w:t>
      </w:r>
      <w:r>
        <w:rPr>
          <w:rFonts w:ascii="宋体" w:hAnsi="宋体"/>
          <w:color w:val="000000" w:themeColor="text1"/>
          <w:sz w:val="24"/>
        </w:rPr>
        <w:t xml:space="preserve">2017</w:t>
      </w:r>
      <w:r>
        <w:rPr>
          <w:rFonts w:ascii="宋体" w:hAnsi="宋体"/>
          <w:color w:val="000000" w:themeColor="text1"/>
          <w:sz w:val="24"/>
        </w:rPr>
        <w:t xml:space="preserve">〕</w:t>
      </w:r>
      <w:r>
        <w:rPr>
          <w:rFonts w:ascii="宋体" w:hAnsi="宋体"/>
          <w:color w:val="000000" w:themeColor="text1"/>
          <w:sz w:val="24"/>
        </w:rPr>
        <w:t xml:space="preserve"> 141</w:t>
      </w:r>
      <w:r>
        <w:rPr>
          <w:rFonts w:ascii="宋体" w:hAnsi="宋体"/>
          <w:color w:val="000000" w:themeColor="text1"/>
          <w:spacing w:val="6"/>
          <w:sz w:val="24"/>
        </w:rPr>
        <w:t xml:space="preserve">号）的规定，本单位</w:t>
      </w:r>
      <w:r>
        <w:rPr>
          <w:rFonts w:ascii="宋体" w:hAnsi="宋体"/>
          <w:b/>
          <w:color w:val="000000" w:themeColor="text1"/>
          <w:sz w:val="24"/>
        </w:rPr>
        <w:t xml:space="preserve">（请进行勾选）</w:t>
      </w:r>
      <w:r>
        <w:rPr>
          <w:rFonts w:ascii="宋体" w:hAnsi="宋体"/>
          <w:color w:val="000000" w:themeColor="text1"/>
          <w:spacing w:val="6"/>
          <w:sz w:val="24"/>
        </w:rPr>
        <w:t xml:space="preserve">：</w:t>
      </w:r>
      <w:r/>
    </w:p>
    <w:p>
      <w:pPr>
        <w:ind w:firstLine="482"/>
        <w:spacing w:line="588" w:lineRule="exact"/>
        <w:rPr>
          <w:rFonts w:ascii="宋体" w:hAnsi="宋体"/>
          <w:b/>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不属于符合条件的残疾人福利性单位。</w:t>
      </w:r>
      <w:r/>
    </w:p>
    <w:p>
      <w:pPr>
        <w:ind w:firstLine="482"/>
        <w:spacing w:line="588" w:lineRule="exact"/>
        <w:rPr>
          <w:rFonts w:ascii="宋体" w:hAnsi="宋体"/>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属于符合条件的残疾人福利性单位，</w:t>
      </w:r>
      <w:r>
        <w:rPr>
          <w:rFonts w:ascii="宋体" w:hAnsi="宋体"/>
          <w:color w:val="000000" w:themeColor="text1"/>
          <w:spacing w:val="6"/>
          <w:sz w:val="24"/>
        </w:rPr>
        <w:t xml:space="preserve">且本单位参加</w:t>
      </w:r>
      <w:r>
        <w:rPr>
          <w:rFonts w:ascii="宋体" w:hAnsi="宋体"/>
          <w:color w:val="000000" w:themeColor="text1"/>
          <w:spacing w:val="6"/>
          <w:sz w:val="24"/>
        </w:rPr>
        <w:t xml:space="preserve">______</w:t>
      </w:r>
      <w:r>
        <w:rPr>
          <w:rFonts w:ascii="宋体" w:hAnsi="宋体"/>
          <w:color w:val="000000" w:themeColor="text1"/>
          <w:spacing w:val="6"/>
          <w:sz w:val="24"/>
        </w:rPr>
        <w:t xml:space="preserve">单位的</w:t>
      </w:r>
      <w:r>
        <w:rPr>
          <w:rFonts w:ascii="宋体" w:hAnsi="宋体"/>
          <w:color w:val="000000" w:themeColor="text1"/>
          <w:spacing w:val="6"/>
          <w:sz w:val="24"/>
        </w:rPr>
        <w:t xml:space="preserve">______</w:t>
      </w:r>
      <w:r>
        <w:rPr>
          <w:rFonts w:ascii="宋体" w:hAnsi="宋体"/>
          <w:color w:val="000000" w:themeColor="text1"/>
          <w:spacing w:val="6"/>
          <w:sz w:val="24"/>
        </w:rPr>
        <w:t xml:space="preserve">项目采购活动提供本单位制造的货物（由本单位承担工程</w:t>
      </w:r>
      <w:r>
        <w:rPr>
          <w:rFonts w:ascii="宋体" w:hAnsi="宋体"/>
          <w:color w:val="000000" w:themeColor="text1"/>
          <w:spacing w:val="6"/>
          <w:sz w:val="24"/>
        </w:rPr>
        <w:t xml:space="preserve">/</w:t>
      </w:r>
      <w:r>
        <w:rPr>
          <w:rFonts w:ascii="宋体" w:hAnsi="宋体"/>
          <w:color w:val="000000" w:themeColor="text1"/>
          <w:spacing w:val="6"/>
          <w:sz w:val="24"/>
        </w:rPr>
        <w:t xml:space="preserve">提供服务），或者提供其他残疾人福利性单位制造的货物（不包括使用非残疾人福利性单位注册商标的货物）。</w:t>
      </w:r>
      <w:r/>
    </w:p>
    <w:p>
      <w:pPr>
        <w:ind w:firstLine="506"/>
        <w:spacing w:line="588" w:lineRule="exact"/>
        <w:rPr>
          <w:rFonts w:ascii="宋体" w:hAnsi="宋体"/>
          <w:color w:val="000000" w:themeColor="text1"/>
          <w:spacing w:val="6"/>
          <w:sz w:val="24"/>
        </w:rPr>
      </w:pPr>
      <w:r>
        <w:rPr>
          <w:rFonts w:ascii="宋体" w:hAnsi="宋体"/>
          <w:b/>
          <w:color w:val="000000" w:themeColor="text1"/>
          <w:spacing w:val="6"/>
          <w:sz w:val="24"/>
        </w:rPr>
        <w:t xml:space="preserve">本单位对上述声明的真实性负责。如有虚假，将依法承担相应责任。</w:t>
      </w:r>
      <w:r/>
    </w:p>
    <w:p>
      <w:pPr>
        <w:ind w:firstLine="504"/>
        <w:spacing w:line="588" w:lineRule="exact"/>
        <w:rPr>
          <w:color w:val="000000" w:themeColor="text1"/>
          <w:spacing w:val="6"/>
          <w:sz w:val="24"/>
        </w:rPr>
      </w:pPr>
      <w:r>
        <w:rPr>
          <w:color w:val="000000" w:themeColor="text1"/>
          <w:spacing w:val="6"/>
          <w:sz w:val="24"/>
        </w:rPr>
      </w:r>
      <w:r/>
    </w:p>
    <w:p>
      <w:pPr>
        <w:ind w:firstLine="504"/>
        <w:spacing w:line="588" w:lineRule="exact"/>
        <w:rPr>
          <w:color w:val="000000" w:themeColor="text1"/>
          <w:spacing w:val="6"/>
          <w:sz w:val="24"/>
        </w:rPr>
      </w:pPr>
      <w:r>
        <w:rPr>
          <w:color w:val="000000" w:themeColor="text1"/>
          <w:spacing w:val="6"/>
          <w:sz w:val="24"/>
        </w:rPr>
      </w:r>
      <w:r/>
    </w:p>
    <w:p>
      <w:pPr>
        <w:ind w:right="1560" w:firstLine="504"/>
        <w:jc w:val="center"/>
        <w:spacing w:line="588" w:lineRule="exact"/>
        <w:tabs>
          <w:tab w:val="left" w:pos="4860" w:leader="none"/>
        </w:tabs>
        <w:rPr>
          <w:color w:val="000000" w:themeColor="text1"/>
          <w:spacing w:val="6"/>
          <w:sz w:val="24"/>
        </w:rPr>
      </w:pPr>
      <w:r>
        <w:rPr>
          <w:color w:val="000000" w:themeColor="text1"/>
          <w:spacing w:val="6"/>
          <w:sz w:val="24"/>
        </w:rPr>
        <w:t xml:space="preserve">               </w:t>
      </w:r>
      <w:r>
        <w:rPr>
          <w:color w:val="000000" w:themeColor="text1"/>
          <w:spacing w:val="6"/>
          <w:sz w:val="24"/>
        </w:rPr>
        <w:t xml:space="preserve">单位名称（盖章）：</w:t>
      </w:r>
      <w:r/>
    </w:p>
    <w:p>
      <w:pPr>
        <w:ind w:right="1560" w:firstLine="504"/>
        <w:jc w:val="center"/>
        <w:spacing w:line="588" w:lineRule="exact"/>
        <w:tabs>
          <w:tab w:val="left" w:pos="4860" w:leader="none"/>
        </w:tabs>
        <w:rPr>
          <w:color w:val="000000" w:themeColor="text1"/>
          <w:spacing w:val="6"/>
          <w:sz w:val="24"/>
        </w:rPr>
      </w:pPr>
      <w:r>
        <w:rPr>
          <w:color w:val="000000" w:themeColor="text1"/>
          <w:spacing w:val="6"/>
          <w:sz w:val="24"/>
        </w:rPr>
        <w:t xml:space="preserve">       </w:t>
      </w:r>
      <w:r>
        <w:rPr>
          <w:color w:val="000000" w:themeColor="text1"/>
          <w:spacing w:val="6"/>
          <w:sz w:val="24"/>
        </w:rPr>
        <w:t xml:space="preserve">日</w:t>
      </w:r>
      <w:r>
        <w:rPr>
          <w:color w:val="000000" w:themeColor="text1"/>
          <w:spacing w:val="6"/>
          <w:sz w:val="24"/>
        </w:rPr>
        <w:t xml:space="preserve">  </w:t>
      </w:r>
      <w:r>
        <w:rPr>
          <w:color w:val="000000" w:themeColor="text1"/>
          <w:spacing w:val="6"/>
          <w:sz w:val="24"/>
        </w:rPr>
        <w:t xml:space="preserve">期：</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spacing w:line="360" w:lineRule="auto"/>
        <w:rPr>
          <w:rFonts w:ascii="宋体" w:hAnsi="宋体"/>
          <w:b/>
          <w:color w:val="000000" w:themeColor="text1"/>
          <w:sz w:val="24"/>
          <w:szCs w:val="20"/>
        </w:rPr>
        <w:outlineLvl w:val="2"/>
      </w:pPr>
      <w:r>
        <w:rPr>
          <w:rFonts w:ascii="宋体" w:hAnsi="宋体"/>
          <w:b/>
          <w:color w:val="000000" w:themeColor="text1"/>
          <w:sz w:val="24"/>
          <w:szCs w:val="20"/>
        </w:rPr>
        <w:t xml:space="preserve">2-</w:t>
      </w:r>
      <w:r>
        <w:rPr>
          <w:rFonts w:hint="eastAsia" w:ascii="宋体" w:hAnsi="宋体"/>
          <w:b/>
          <w:color w:val="000000" w:themeColor="text1"/>
          <w:sz w:val="24"/>
          <w:szCs w:val="20"/>
        </w:rPr>
        <w:t xml:space="preserve">2</w:t>
      </w:r>
      <w:r>
        <w:rPr>
          <w:rFonts w:ascii="宋体" w:hAnsi="宋体"/>
          <w:b/>
          <w:color w:val="000000" w:themeColor="text1"/>
          <w:sz w:val="24"/>
        </w:rPr>
        <w:t xml:space="preserve">其它落实政府采购政策的资格要求</w:t>
      </w:r>
      <w:r>
        <w:rPr>
          <w:rFonts w:ascii="宋体" w:hAnsi="宋体"/>
          <w:b/>
          <w:color w:val="000000" w:themeColor="text1"/>
          <w:sz w:val="24"/>
          <w:szCs w:val="20"/>
        </w:rPr>
        <w:t xml:space="preserve">（如有）</w:t>
      </w:r>
      <w:r/>
    </w:p>
    <w:p>
      <w:pPr>
        <w:spacing w:line="360" w:lineRule="auto"/>
        <w:rPr>
          <w:color w:val="000000" w:themeColor="text1"/>
          <w:sz w:val="24"/>
        </w:rPr>
        <w:outlineLvl w:val="2"/>
      </w:pPr>
      <w:r>
        <w:rPr>
          <w:rFonts w:ascii="宋体" w:hAnsi="宋体"/>
          <w:b/>
          <w:color w:val="000000" w:themeColor="text1"/>
          <w:sz w:val="24"/>
          <w:szCs w:val="20"/>
        </w:rPr>
        <w:t xml:space="preserve">3 </w:t>
      </w:r>
      <w:r>
        <w:rPr>
          <w:rFonts w:ascii="宋体" w:hAnsi="宋体"/>
          <w:b/>
          <w:color w:val="000000" w:themeColor="text1"/>
          <w:sz w:val="24"/>
        </w:rPr>
        <w:t xml:space="preserve">本项目的特定资格要求</w:t>
      </w:r>
      <w:r>
        <w:rPr>
          <w:rFonts w:ascii="宋体" w:hAnsi="宋体"/>
          <w:b/>
          <w:color w:val="000000" w:themeColor="text1"/>
          <w:sz w:val="24"/>
          <w:szCs w:val="20"/>
        </w:rPr>
        <w:t xml:space="preserve">（如有）</w:t>
      </w:r>
      <w:r/>
    </w:p>
    <w:p>
      <w:pPr>
        <w:spacing w:line="360" w:lineRule="auto"/>
        <w:rPr>
          <w:rFonts w:ascii="宋体" w:hAnsi="宋体"/>
          <w:b/>
          <w:color w:val="000000" w:themeColor="text1"/>
          <w:sz w:val="24"/>
          <w:szCs w:val="20"/>
        </w:rPr>
        <w:outlineLvl w:val="2"/>
      </w:pPr>
      <w:r>
        <w:rPr>
          <w:rFonts w:ascii="宋体" w:hAnsi="宋体"/>
          <w:b/>
          <w:color w:val="000000" w:themeColor="text1"/>
          <w:sz w:val="24"/>
          <w:szCs w:val="20"/>
        </w:rPr>
        <w:t xml:space="preserve">3-</w:t>
      </w:r>
      <w:r>
        <w:rPr>
          <w:rFonts w:hint="eastAsia" w:ascii="宋体" w:hAnsi="宋体"/>
          <w:b/>
          <w:color w:val="000000" w:themeColor="text1"/>
          <w:sz w:val="24"/>
          <w:szCs w:val="20"/>
        </w:rPr>
        <w:t xml:space="preserve">1</w:t>
      </w:r>
      <w:r>
        <w:rPr>
          <w:rFonts w:ascii="宋体" w:hAnsi="宋体"/>
          <w:b/>
          <w:color w:val="000000" w:themeColor="text1"/>
          <w:sz w:val="24"/>
          <w:szCs w:val="20"/>
        </w:rPr>
        <w:t xml:space="preserve">其他特定资格要求</w:t>
      </w:r>
      <w:r/>
    </w:p>
    <w:p>
      <w:pPr>
        <w:spacing w:line="360" w:lineRule="auto"/>
        <w:tabs>
          <w:tab w:val="left" w:pos="5580" w:leader="none"/>
        </w:tabs>
        <w:rPr>
          <w:color w:val="000000" w:themeColor="text1"/>
          <w:sz w:val="24"/>
          <w:szCs w:val="20"/>
        </w:rPr>
      </w:pPr>
      <w:r>
        <w:rPr>
          <w:color w:val="000000" w:themeColor="text1"/>
          <w:sz w:val="24"/>
          <w:szCs w:val="20"/>
        </w:rPr>
      </w:r>
      <w:r/>
    </w:p>
    <w:p>
      <w:pPr>
        <w:spacing w:line="360" w:lineRule="auto"/>
        <w:rPr>
          <w:b/>
          <w:color w:val="000000" w:themeColor="text1"/>
          <w:sz w:val="24"/>
          <w:szCs w:val="20"/>
        </w:rPr>
        <w:outlineLvl w:val="2"/>
      </w:pPr>
      <w:r>
        <w:rPr>
          <w:b/>
          <w:color w:val="000000" w:themeColor="text1"/>
          <w:sz w:val="24"/>
        </w:rPr>
        <w:br w:type="page" w:clear="all"/>
      </w:r>
      <w:bookmarkStart w:id="675" w:name="_Toc150480795"/>
      <w:r/>
      <w:bookmarkStart w:id="676" w:name="_Ref467988705"/>
      <w:r/>
      <w:bookmarkStart w:id="677" w:name="_Toc127151557"/>
      <w:r/>
      <w:bookmarkStart w:id="678" w:name="_Toc480942350"/>
      <w:r/>
      <w:bookmarkStart w:id="679" w:name="_Toc226965830"/>
      <w:r/>
      <w:bookmarkStart w:id="680" w:name="_Toc142311059"/>
      <w:r/>
      <w:bookmarkStart w:id="681" w:name="_Toc226309801"/>
      <w:r/>
      <w:bookmarkStart w:id="682" w:name="_Toc305158825"/>
      <w:r/>
      <w:bookmarkStart w:id="683" w:name="_Toc305158899"/>
      <w:r/>
      <w:bookmarkStart w:id="684" w:name="_Toc226337253"/>
      <w:r/>
      <w:bookmarkStart w:id="685" w:name="_Toc264969247"/>
      <w:r/>
      <w:bookmarkStart w:id="686" w:name="_Toc195842922"/>
      <w:r/>
      <w:bookmarkStart w:id="687" w:name="_Toc150774762"/>
      <w:r/>
      <w:bookmarkStart w:id="688" w:name="_Toc265228395"/>
      <w:r/>
      <w:bookmarkStart w:id="689" w:name="_Toc520356218"/>
      <w:r/>
      <w:bookmarkStart w:id="690" w:name="_Toc226965747"/>
      <w:r>
        <w:rPr>
          <w:rFonts w:hint="eastAsia"/>
          <w:b/>
          <w:color w:val="000000" w:themeColor="text1"/>
          <w:sz w:val="24"/>
        </w:rPr>
        <w:t xml:space="preserve">4</w:t>
      </w:r>
      <w:r>
        <w:rPr>
          <w:b/>
          <w:color w:val="000000" w:themeColor="text1"/>
          <w:sz w:val="24"/>
          <w:szCs w:val="20"/>
        </w:rPr>
        <w:t xml:space="preserve">  </w:t>
      </w:r>
      <w:r>
        <w:rPr>
          <w:b/>
          <w:color w:val="000000" w:themeColor="text1"/>
          <w:sz w:val="24"/>
        </w:rPr>
        <w:t xml:space="preserve">响应</w:t>
      </w:r>
      <w:r>
        <w:rPr>
          <w:rFonts w:hint="eastAsia"/>
          <w:b/>
          <w:color w:val="000000" w:themeColor="text1"/>
          <w:sz w:val="24"/>
        </w:rPr>
        <w:t xml:space="preserve">函</w:t>
      </w:r>
      <w:r>
        <w:rPr>
          <w:b/>
          <w:color w:val="000000" w:themeColor="text1"/>
          <w:sz w:val="24"/>
          <w:szCs w:val="20"/>
        </w:rPr>
        <w:t xml:space="preserve">（实质性格式）</w:t>
      </w:r>
      <w:r/>
    </w:p>
    <w:p>
      <w:pPr>
        <w:spacing w:line="360" w:lineRule="auto"/>
        <w:tabs>
          <w:tab w:val="left" w:pos="5580" w:leader="none"/>
        </w:tabs>
        <w:rPr>
          <w:color w:val="000000" w:themeColor="text1"/>
          <w:sz w:val="24"/>
        </w:rPr>
      </w:pPr>
      <w:r>
        <w:rPr>
          <w:color w:val="000000" w:themeColor="text1"/>
          <w:sz w:val="24"/>
        </w:rPr>
      </w:r>
      <w:r/>
    </w:p>
    <w:p>
      <w:pPr>
        <w:jc w:val="center"/>
        <w:spacing w:line="360" w:lineRule="auto"/>
        <w:rPr>
          <w:b/>
          <w:color w:val="000000" w:themeColor="text1"/>
          <w:sz w:val="36"/>
          <w:szCs w:val="36"/>
        </w:rPr>
      </w:pPr>
      <w:r>
        <w:rPr>
          <w:rFonts w:hint="eastAsia"/>
          <w:b/>
          <w:color w:val="000000" w:themeColor="text1"/>
          <w:sz w:val="36"/>
          <w:szCs w:val="36"/>
        </w:rPr>
        <w:t xml:space="preserve">响应函</w:t>
      </w:r>
      <w:r/>
    </w:p>
    <w:p>
      <w:pPr>
        <w:spacing w:line="360" w:lineRule="auto"/>
        <w:tabs>
          <w:tab w:val="left" w:pos="5580" w:leader="none"/>
        </w:tabs>
        <w:rPr>
          <w:color w:val="000000" w:themeColor="text1"/>
          <w:sz w:val="24"/>
        </w:rPr>
      </w:pPr>
      <w:r>
        <w:rPr>
          <w:color w:val="000000" w:themeColor="text1"/>
          <w:sz w:val="24"/>
        </w:rPr>
        <w:t xml:space="preserve">致：</w:t>
      </w:r>
      <w:r>
        <w:rPr>
          <w:color w:val="000000" w:themeColor="text1"/>
          <w:sz w:val="24"/>
          <w:u w:val="single"/>
        </w:rPr>
        <w:t xml:space="preserve">（采购人或采购代理机构）</w:t>
      </w:r>
      <w:r/>
    </w:p>
    <w:p>
      <w:pPr>
        <w:spacing w:line="360" w:lineRule="auto"/>
        <w:tabs>
          <w:tab w:val="left" w:pos="5580" w:leader="none"/>
        </w:tabs>
        <w:rPr>
          <w:color w:val="000000" w:themeColor="text1"/>
          <w:sz w:val="24"/>
          <w:szCs w:val="20"/>
        </w:rPr>
      </w:pPr>
      <w:r>
        <w:rPr>
          <w:color w:val="000000" w:themeColor="text1"/>
          <w:sz w:val="24"/>
          <w:szCs w:val="20"/>
        </w:rPr>
      </w:r>
      <w:r/>
    </w:p>
    <w:p>
      <w:pPr>
        <w:ind w:firstLine="408"/>
        <w:spacing w:line="360" w:lineRule="auto"/>
        <w:tabs>
          <w:tab w:val="left" w:pos="5580" w:leader="none"/>
        </w:tabs>
        <w:rPr>
          <w:color w:val="000000" w:themeColor="text1"/>
          <w:sz w:val="24"/>
          <w:szCs w:val="20"/>
        </w:rPr>
      </w:pPr>
      <w:r>
        <w:rPr>
          <w:color w:val="000000" w:themeColor="text1"/>
          <w:sz w:val="24"/>
          <w:szCs w:val="20"/>
        </w:rPr>
        <w:t xml:space="preserve">我方参加你方就</w:t>
      </w:r>
      <w:r>
        <w:rPr>
          <w:color w:val="000000" w:themeColor="text1"/>
          <w:sz w:val="24"/>
          <w:szCs w:val="20"/>
        </w:rPr>
        <w:t xml:space="preserve">___________</w:t>
      </w:r>
      <w:r>
        <w:rPr>
          <w:color w:val="000000" w:themeColor="text1"/>
          <w:sz w:val="24"/>
          <w:szCs w:val="20"/>
        </w:rPr>
        <w:t xml:space="preserve">（项目名称，项目编号</w:t>
      </w:r>
      <w:r>
        <w:rPr>
          <w:color w:val="000000" w:themeColor="text1"/>
          <w:sz w:val="24"/>
          <w:szCs w:val="20"/>
        </w:rPr>
        <w:t xml:space="preserve">/</w:t>
      </w:r>
      <w:r>
        <w:rPr>
          <w:color w:val="000000" w:themeColor="text1"/>
          <w:sz w:val="24"/>
          <w:szCs w:val="20"/>
        </w:rPr>
        <w:t xml:space="preserve">包号）组织的</w:t>
      </w:r>
      <w:r>
        <w:rPr>
          <w:rFonts w:hint="eastAsia"/>
          <w:color w:val="000000" w:themeColor="text1"/>
          <w:sz w:val="24"/>
          <w:szCs w:val="20"/>
        </w:rPr>
        <w:t xml:space="preserve">政府采购</w:t>
      </w:r>
      <w:r>
        <w:rPr>
          <w:color w:val="000000" w:themeColor="text1"/>
          <w:sz w:val="24"/>
          <w:szCs w:val="20"/>
        </w:rPr>
        <w:t xml:space="preserve">活动，并对此项目进行响应。</w:t>
      </w:r>
      <w:r/>
    </w:p>
    <w:p>
      <w:pPr>
        <w:ind w:firstLine="408"/>
        <w:spacing w:line="360" w:lineRule="auto"/>
        <w:tabs>
          <w:tab w:val="left" w:pos="5580" w:leader="none"/>
        </w:tabs>
        <w:rPr>
          <w:color w:val="000000" w:themeColor="text1"/>
          <w:sz w:val="24"/>
          <w:szCs w:val="20"/>
        </w:rPr>
      </w:pPr>
      <w:r>
        <w:rPr>
          <w:color w:val="000000" w:themeColor="text1"/>
          <w:sz w:val="24"/>
          <w:szCs w:val="20"/>
        </w:rPr>
        <w:t xml:space="preserve">1. </w:t>
      </w:r>
      <w:r>
        <w:rPr>
          <w:color w:val="000000" w:themeColor="text1"/>
          <w:sz w:val="24"/>
          <w:szCs w:val="20"/>
        </w:rPr>
        <w:t xml:space="preserve">我方</w:t>
      </w:r>
      <w:r>
        <w:rPr>
          <w:color w:val="000000" w:themeColor="text1"/>
          <w:sz w:val="24"/>
        </w:rPr>
        <w:t xml:space="preserve">已详细审查全部磋商文件</w:t>
      </w:r>
      <w:r>
        <w:rPr>
          <w:color w:val="000000" w:themeColor="text1"/>
          <w:sz w:val="24"/>
          <w:szCs w:val="20"/>
        </w:rPr>
        <w:t xml:space="preserve">，自愿参与响应并承诺如下：</w:t>
      </w:r>
      <w:r/>
    </w:p>
    <w:p>
      <w:pPr>
        <w:ind w:left="360" w:firstLine="72"/>
        <w:spacing w:line="360" w:lineRule="auto"/>
        <w:tabs>
          <w:tab w:val="left" w:pos="720" w:leader="none"/>
          <w:tab w:val="left" w:pos="900" w:leader="none"/>
        </w:tabs>
        <w:rPr>
          <w:color w:val="000000" w:themeColor="text1"/>
          <w:sz w:val="24"/>
          <w:szCs w:val="20"/>
        </w:rPr>
      </w:pPr>
      <w:r>
        <w:rPr>
          <w:color w:val="000000" w:themeColor="text1"/>
          <w:sz w:val="24"/>
          <w:szCs w:val="20"/>
        </w:rPr>
        <w:t xml:space="preserve">（</w:t>
      </w:r>
      <w:r>
        <w:rPr>
          <w:color w:val="000000" w:themeColor="text1"/>
          <w:sz w:val="24"/>
          <w:szCs w:val="20"/>
        </w:rPr>
        <w:t xml:space="preserve">1</w:t>
      </w:r>
      <w:r>
        <w:rPr>
          <w:color w:val="000000" w:themeColor="text1"/>
          <w:sz w:val="24"/>
          <w:szCs w:val="20"/>
        </w:rPr>
        <w:t xml:space="preserve">）本响应有效期为自提交响应文件的截止之日起</w:t>
      </w:r>
      <w:r>
        <w:rPr>
          <w:rFonts w:hint="eastAsia"/>
          <w:color w:val="000000" w:themeColor="text1"/>
          <w:sz w:val="24"/>
        </w:rPr>
        <w:t xml:space="preserve">60</w:t>
      </w:r>
      <w:r>
        <w:rPr>
          <w:color w:val="000000" w:themeColor="text1"/>
          <w:sz w:val="24"/>
          <w:szCs w:val="20"/>
        </w:rPr>
        <w:t xml:space="preserve">个日历日。</w:t>
      </w:r>
      <w:r/>
    </w:p>
    <w:p>
      <w:pPr>
        <w:ind w:left="360" w:firstLine="72"/>
        <w:spacing w:line="360" w:lineRule="auto"/>
        <w:tabs>
          <w:tab w:val="left" w:pos="720" w:leader="none"/>
          <w:tab w:val="left" w:pos="900" w:leader="none"/>
        </w:tabs>
        <w:rPr>
          <w:color w:val="000000" w:themeColor="text1"/>
          <w:sz w:val="24"/>
          <w:szCs w:val="20"/>
        </w:rPr>
      </w:pPr>
      <w:r>
        <w:rPr>
          <w:color w:val="000000" w:themeColor="text1"/>
          <w:sz w:val="24"/>
          <w:szCs w:val="20"/>
        </w:rPr>
        <w:t xml:space="preserve">（</w:t>
      </w:r>
      <w:r>
        <w:rPr>
          <w:color w:val="000000" w:themeColor="text1"/>
          <w:sz w:val="24"/>
          <w:szCs w:val="20"/>
        </w:rPr>
        <w:t xml:space="preserve">2</w:t>
      </w:r>
      <w:r>
        <w:rPr>
          <w:color w:val="000000" w:themeColor="text1"/>
          <w:sz w:val="24"/>
          <w:szCs w:val="20"/>
        </w:rPr>
        <w:t xml:space="preserve">）除合同条款及采购需求偏离表列出的偏离外，我方响应磋商文件的全部要求。</w:t>
      </w:r>
      <w:r/>
    </w:p>
    <w:p>
      <w:pPr>
        <w:ind w:firstLine="420"/>
        <w:spacing w:line="360" w:lineRule="auto"/>
        <w:tabs>
          <w:tab w:val="left" w:pos="5580" w:leader="none"/>
        </w:tabs>
        <w:rPr>
          <w:color w:val="000000" w:themeColor="text1"/>
          <w:sz w:val="24"/>
          <w:szCs w:val="20"/>
        </w:rPr>
      </w:pPr>
      <w:r>
        <w:rPr>
          <w:color w:val="000000" w:themeColor="text1"/>
          <w:sz w:val="24"/>
          <w:szCs w:val="20"/>
        </w:rPr>
        <w:t xml:space="preserve">（</w:t>
      </w:r>
      <w:r>
        <w:rPr>
          <w:color w:val="000000" w:themeColor="text1"/>
          <w:sz w:val="24"/>
          <w:szCs w:val="20"/>
        </w:rPr>
        <w:t xml:space="preserve">3</w:t>
      </w:r>
      <w:r>
        <w:rPr>
          <w:color w:val="000000" w:themeColor="text1"/>
          <w:sz w:val="24"/>
          <w:szCs w:val="20"/>
        </w:rPr>
        <w:t xml:space="preserve">）我方已提供的全部文件资料是真实、准确的，并对此承担一切法律后果。</w:t>
      </w:r>
      <w:r/>
    </w:p>
    <w:p>
      <w:pPr>
        <w:ind w:firstLine="420"/>
        <w:spacing w:line="360" w:lineRule="auto"/>
        <w:tabs>
          <w:tab w:val="left" w:pos="5580" w:leader="none"/>
        </w:tabs>
        <w:rPr>
          <w:color w:val="000000" w:themeColor="text1"/>
          <w:sz w:val="24"/>
        </w:rPr>
      </w:pPr>
      <w:r>
        <w:rPr>
          <w:color w:val="000000" w:themeColor="text1"/>
          <w:sz w:val="24"/>
          <w:szCs w:val="20"/>
        </w:rPr>
        <w:t xml:space="preserve">（</w:t>
      </w:r>
      <w:r>
        <w:rPr>
          <w:color w:val="000000" w:themeColor="text1"/>
          <w:sz w:val="24"/>
          <w:szCs w:val="20"/>
        </w:rPr>
        <w:t xml:space="preserve">4</w:t>
      </w:r>
      <w:r>
        <w:rPr>
          <w:color w:val="000000" w:themeColor="text1"/>
          <w:sz w:val="24"/>
          <w:szCs w:val="20"/>
        </w:rPr>
        <w:t xml:space="preserve">）如我方中标，我方将在法律规定的期限内与你方签订合同，按照磋商文件要求提交履约保证金，并在合同约定的期限内完成合同规定的全部义务。</w:t>
      </w:r>
      <w:r/>
    </w:p>
    <w:p>
      <w:pPr>
        <w:ind w:left="420"/>
        <w:spacing w:line="360" w:lineRule="auto"/>
        <w:rPr>
          <w:color w:val="000000" w:themeColor="text1"/>
          <w:sz w:val="24"/>
        </w:rPr>
      </w:pPr>
      <w:r>
        <w:rPr>
          <w:color w:val="000000" w:themeColor="text1"/>
          <w:sz w:val="24"/>
        </w:rPr>
        <w:t xml:space="preserve">2. </w:t>
      </w:r>
      <w:r>
        <w:rPr>
          <w:color w:val="000000" w:themeColor="text1"/>
          <w:sz w:val="24"/>
        </w:rPr>
        <w:t xml:space="preserve">其他补充条款（如有）：</w:t>
      </w:r>
      <w:r>
        <w:rPr>
          <w:color w:val="000000" w:themeColor="text1"/>
          <w:sz w:val="24"/>
          <w:szCs w:val="20"/>
        </w:rPr>
        <w:t xml:space="preserve">___________</w:t>
      </w:r>
      <w:r>
        <w:rPr>
          <w:color w:val="000000" w:themeColor="text1"/>
          <w:sz w:val="24"/>
        </w:rPr>
        <w:t xml:space="preserve">。</w:t>
      </w:r>
      <w:r/>
    </w:p>
    <w:p>
      <w:pPr>
        <w:ind w:firstLine="480"/>
        <w:spacing w:line="360" w:lineRule="auto"/>
        <w:rPr>
          <w:color w:val="000000" w:themeColor="text1"/>
          <w:sz w:val="24"/>
        </w:rPr>
      </w:pPr>
      <w:r>
        <w:rPr>
          <w:color w:val="000000" w:themeColor="text1"/>
          <w:sz w:val="24"/>
        </w:rPr>
        <w:t xml:space="preserve">与本响应有关的一切正式往来信函请寄：</w:t>
      </w:r>
      <w:r/>
    </w:p>
    <w:p>
      <w:pPr>
        <w:ind w:left="420"/>
        <w:spacing w:line="360" w:lineRule="auto"/>
        <w:tabs>
          <w:tab w:val="left" w:pos="5580" w:leader="none"/>
        </w:tabs>
        <w:rPr>
          <w:color w:val="000000" w:themeColor="text1"/>
          <w:sz w:val="24"/>
          <w:szCs w:val="20"/>
        </w:rPr>
      </w:pPr>
      <w:r>
        <w:rPr>
          <w:color w:val="000000" w:themeColor="text1"/>
          <w:sz w:val="24"/>
          <w:szCs w:val="20"/>
        </w:rPr>
      </w:r>
      <w:r/>
    </w:p>
    <w:p>
      <w:pPr>
        <w:ind w:left="420"/>
        <w:spacing w:line="360" w:lineRule="auto"/>
        <w:tabs>
          <w:tab w:val="left" w:pos="5580" w:leader="none"/>
        </w:tabs>
        <w:rPr>
          <w:color w:val="000000" w:themeColor="text1"/>
          <w:sz w:val="24"/>
          <w:szCs w:val="20"/>
        </w:rPr>
      </w:pPr>
      <w:r>
        <w:rPr>
          <w:color w:val="000000" w:themeColor="text1"/>
          <w:sz w:val="24"/>
          <w:szCs w:val="20"/>
        </w:rPr>
        <w:t xml:space="preserve">地址</w:t>
      </w:r>
      <w:r>
        <w:rPr>
          <w:color w:val="000000" w:themeColor="text1"/>
          <w:sz w:val="24"/>
          <w:szCs w:val="20"/>
        </w:rPr>
        <w:t xml:space="preserve">_________________________     </w:t>
      </w:r>
      <w:r>
        <w:rPr>
          <w:color w:val="000000" w:themeColor="text1"/>
          <w:sz w:val="24"/>
          <w:szCs w:val="20"/>
        </w:rPr>
        <w:t xml:space="preserve">传真</w:t>
      </w:r>
      <w:r>
        <w:rPr>
          <w:color w:val="000000" w:themeColor="text1"/>
          <w:sz w:val="24"/>
          <w:szCs w:val="20"/>
        </w:rPr>
        <w:t xml:space="preserve">____________________________</w:t>
      </w:r>
      <w:r/>
    </w:p>
    <w:p>
      <w:pPr>
        <w:ind w:left="420"/>
        <w:spacing w:line="360" w:lineRule="auto"/>
        <w:tabs>
          <w:tab w:val="left" w:pos="5580" w:leader="none"/>
        </w:tabs>
        <w:rPr>
          <w:color w:val="000000" w:themeColor="text1"/>
          <w:sz w:val="24"/>
          <w:szCs w:val="20"/>
        </w:rPr>
      </w:pPr>
      <w:r>
        <w:rPr>
          <w:color w:val="000000" w:themeColor="text1"/>
          <w:sz w:val="24"/>
          <w:szCs w:val="20"/>
        </w:rPr>
        <w:t xml:space="preserve">电话</w:t>
      </w:r>
      <w:r>
        <w:rPr>
          <w:color w:val="000000" w:themeColor="text1"/>
          <w:sz w:val="24"/>
          <w:szCs w:val="20"/>
        </w:rPr>
        <w:t xml:space="preserve">_________________________     </w:t>
      </w:r>
      <w:r>
        <w:rPr>
          <w:color w:val="000000" w:themeColor="text1"/>
          <w:sz w:val="24"/>
          <w:szCs w:val="20"/>
        </w:rPr>
        <w:t xml:space="preserve">电子函件</w:t>
      </w:r>
      <w:r>
        <w:rPr>
          <w:color w:val="000000" w:themeColor="text1"/>
          <w:sz w:val="24"/>
          <w:szCs w:val="20"/>
        </w:rPr>
        <w:t xml:space="preserve">________________________</w:t>
      </w:r>
      <w:r/>
    </w:p>
    <w:p>
      <w:pPr>
        <w:ind w:left="420"/>
        <w:spacing w:line="360" w:lineRule="auto"/>
        <w:tabs>
          <w:tab w:val="left" w:pos="5580" w:leader="none"/>
        </w:tabs>
        <w:rPr>
          <w:color w:val="000000" w:themeColor="text1"/>
          <w:sz w:val="24"/>
          <w:szCs w:val="20"/>
        </w:rPr>
      </w:pPr>
      <w:r>
        <w:rPr>
          <w:color w:val="000000" w:themeColor="text1"/>
          <w:sz w:val="24"/>
          <w:szCs w:val="20"/>
        </w:rPr>
      </w:r>
      <w:r/>
    </w:p>
    <w:p>
      <w:pPr>
        <w:ind w:left="420"/>
        <w:spacing w:line="360" w:lineRule="auto"/>
        <w:tabs>
          <w:tab w:val="left" w:pos="5580" w:leader="none"/>
        </w:tabs>
        <w:rPr>
          <w:color w:val="000000" w:themeColor="text1"/>
          <w:sz w:val="24"/>
          <w:szCs w:val="20"/>
        </w:rPr>
      </w:pPr>
      <w:r>
        <w:rPr>
          <w:color w:val="000000" w:themeColor="text1"/>
          <w:sz w:val="24"/>
          <w:szCs w:val="20"/>
        </w:rPr>
        <w:t xml:space="preserve">供应商名称（加盖公章）</w:t>
      </w:r>
      <w:r>
        <w:rPr>
          <w:color w:val="000000" w:themeColor="text1"/>
          <w:sz w:val="24"/>
          <w:szCs w:val="20"/>
        </w:rPr>
        <w:t xml:space="preserve"> ______</w:t>
      </w:r>
      <w:r>
        <w:rPr>
          <w:color w:val="000000" w:themeColor="text1"/>
          <w:sz w:val="24"/>
          <w:szCs w:val="20"/>
        </w:rPr>
        <w:t xml:space="preserve">_____</w:t>
      </w:r>
      <w:r/>
    </w:p>
    <w:p>
      <w:pPr>
        <w:ind w:left="420"/>
        <w:spacing w:line="360" w:lineRule="auto"/>
        <w:tabs>
          <w:tab w:val="left" w:pos="5580" w:leader="none"/>
        </w:tabs>
        <w:rPr>
          <w:color w:val="000000" w:themeColor="text1"/>
          <w:sz w:val="24"/>
          <w:szCs w:val="20"/>
        </w:rPr>
      </w:pPr>
      <w:r>
        <w:rPr>
          <w:color w:val="000000" w:themeColor="text1"/>
          <w:sz w:val="24"/>
          <w:szCs w:val="20"/>
        </w:rPr>
        <w:t xml:space="preserve">日期：</w:t>
      </w:r>
      <w:r>
        <w:rPr>
          <w:color w:val="000000" w:themeColor="text1"/>
          <w:sz w:val="24"/>
          <w:szCs w:val="20"/>
        </w:rPr>
        <w:t xml:space="preserve">_____</w:t>
      </w:r>
      <w:r>
        <w:rPr>
          <w:color w:val="000000" w:themeColor="text1"/>
          <w:sz w:val="24"/>
          <w:szCs w:val="20"/>
        </w:rPr>
        <w:t xml:space="preserve">年</w:t>
      </w:r>
      <w:r>
        <w:rPr>
          <w:color w:val="000000" w:themeColor="text1"/>
          <w:sz w:val="24"/>
          <w:szCs w:val="20"/>
        </w:rPr>
        <w:t xml:space="preserve">______</w:t>
      </w:r>
      <w:r>
        <w:rPr>
          <w:color w:val="000000" w:themeColor="text1"/>
          <w:sz w:val="24"/>
          <w:szCs w:val="20"/>
        </w:rPr>
        <w:t xml:space="preserve">月</w:t>
      </w:r>
      <w:r>
        <w:rPr>
          <w:color w:val="000000" w:themeColor="text1"/>
          <w:sz w:val="24"/>
          <w:szCs w:val="20"/>
        </w:rPr>
        <w:t xml:space="preserve">______</w:t>
      </w:r>
      <w:r>
        <w:rPr>
          <w:color w:val="000000" w:themeColor="text1"/>
          <w:sz w:val="24"/>
          <w:szCs w:val="20"/>
        </w:rPr>
        <w:t xml:space="preserve">日</w:t>
      </w:r>
      <w:r>
        <w:rPr>
          <w:color w:val="000000" w:themeColor="text1"/>
          <w:sz w:val="24"/>
          <w:szCs w:val="20"/>
        </w:rPr>
        <w:t xml:space="preserve">    </w:t>
      </w:r>
      <w:r/>
    </w:p>
    <w:p>
      <w:pPr>
        <w:ind w:left="420"/>
        <w:spacing w:line="360" w:lineRule="auto"/>
        <w:tabs>
          <w:tab w:val="left" w:pos="5580" w:leader="none"/>
        </w:tabs>
        <w:rPr>
          <w:color w:val="000000" w:themeColor="text1"/>
          <w:sz w:val="24"/>
          <w:szCs w:val="20"/>
          <w:u w:val="single"/>
        </w:rPr>
      </w:pPr>
      <w:r>
        <w:rPr>
          <w:color w:val="000000" w:themeColor="text1"/>
          <w:sz w:val="24"/>
          <w:szCs w:val="20"/>
          <w:u w:val="single"/>
        </w:rPr>
      </w:r>
      <w:r/>
    </w:p>
    <w:p>
      <w:pPr>
        <w:jc w:val="left"/>
        <w:widowControl/>
        <w:rPr>
          <w:color w:val="000000" w:themeColor="text1"/>
          <w:sz w:val="24"/>
        </w:rPr>
      </w:pPr>
      <w:r/>
      <w:bookmarkStart w:id="691" w:name="_Hlt520355938"/>
      <w:r/>
      <w:bookmarkStart w:id="692" w:name="_Hlt520356243"/>
      <w:r/>
      <w:bookmarkEnd w:id="691"/>
      <w:r/>
      <w:bookmarkEnd w:id="692"/>
      <w:r>
        <w:rPr>
          <w:color w:val="000000" w:themeColor="text1"/>
          <w:sz w:val="24"/>
        </w:rPr>
        <w:br w:type="page" w:clear="all"/>
      </w:r>
      <w:r/>
    </w:p>
    <w:p>
      <w:pPr>
        <w:spacing w:line="360" w:lineRule="auto"/>
        <w:rPr>
          <w:b/>
          <w:color w:val="000000" w:themeColor="text1"/>
          <w:sz w:val="24"/>
        </w:rPr>
        <w:outlineLvl w:val="2"/>
      </w:pPr>
      <w:r>
        <w:rPr>
          <w:rFonts w:hint="eastAsia"/>
          <w:b/>
          <w:color w:val="000000" w:themeColor="text1"/>
          <w:sz w:val="24"/>
        </w:rPr>
        <w:t xml:space="preserve">5</w:t>
      </w:r>
      <w:r>
        <w:rPr>
          <w:b/>
          <w:color w:val="000000" w:themeColor="text1"/>
          <w:sz w:val="24"/>
        </w:rPr>
        <w:t xml:space="preserve">  </w:t>
      </w:r>
      <w:r>
        <w:rPr>
          <w:rFonts w:hint="eastAsia"/>
          <w:b/>
          <w:color w:val="000000" w:themeColor="text1"/>
          <w:sz w:val="24"/>
        </w:rPr>
        <w:t xml:space="preserve">法定代表人资格证明书</w:t>
      </w:r>
      <w:r>
        <w:rPr>
          <w:b/>
          <w:color w:val="000000" w:themeColor="text1"/>
          <w:sz w:val="24"/>
        </w:rPr>
        <w:t xml:space="preserve">（实质性格式）</w:t>
      </w:r>
      <w:r/>
    </w:p>
    <w:p>
      <w:pPr>
        <w:jc w:val="center"/>
        <w:spacing w:line="360" w:lineRule="auto"/>
        <w:rPr>
          <w:rFonts w:ascii="宋体" w:hAnsi="宋体"/>
          <w:b/>
          <w:color w:val="000000" w:themeColor="text1"/>
          <w:sz w:val="32"/>
          <w:szCs w:val="32"/>
        </w:rPr>
      </w:pPr>
      <w:r>
        <w:rPr>
          <w:rFonts w:ascii="宋体" w:hAnsi="宋体"/>
          <w:b/>
          <w:color w:val="000000" w:themeColor="text1"/>
          <w:sz w:val="32"/>
          <w:szCs w:val="32"/>
        </w:rPr>
      </w:r>
      <w:r/>
    </w:p>
    <w:p>
      <w:pPr>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法定代表人资格证明书</w:t>
      </w:r>
      <w:r/>
    </w:p>
    <w:p>
      <w:pPr>
        <w:spacing w:line="560" w:lineRule="exact"/>
        <w:rPr>
          <w:rFonts w:ascii="宋体" w:hAnsi="宋体"/>
          <w:color w:val="000000" w:themeColor="text1"/>
          <w:sz w:val="24"/>
        </w:rPr>
      </w:pPr>
      <w:r>
        <w:rPr>
          <w:rFonts w:hint="eastAsia" w:ascii="宋体" w:hAnsi="宋体"/>
          <w:color w:val="000000" w:themeColor="text1"/>
          <w:sz w:val="24"/>
        </w:rPr>
        <w:t xml:space="preserve">单位名称</w:t>
      </w:r>
      <w:r>
        <w:rPr>
          <w:rFonts w:hint="eastAsia" w:ascii="宋体" w:hAnsi="宋体"/>
          <w:color w:val="000000" w:themeColor="text1"/>
          <w:sz w:val="24"/>
        </w:rPr>
        <w:t xml:space="preserve">:</w:t>
      </w:r>
      <w:r/>
    </w:p>
    <w:p>
      <w:pPr>
        <w:spacing w:line="560" w:lineRule="exact"/>
        <w:rPr>
          <w:rFonts w:ascii="宋体" w:hAnsi="宋体"/>
          <w:color w:val="000000" w:themeColor="text1"/>
          <w:sz w:val="24"/>
        </w:rPr>
      </w:pPr>
      <w:r>
        <w:rPr>
          <w:rFonts w:hint="eastAsia" w:ascii="宋体" w:hAnsi="宋体"/>
          <w:color w:val="000000" w:themeColor="text1"/>
          <w:sz w:val="24"/>
        </w:rPr>
        <w:t xml:space="preserve">地址</w:t>
      </w:r>
      <w:r>
        <w:rPr>
          <w:rFonts w:hint="eastAsia" w:ascii="宋体" w:hAnsi="宋体"/>
          <w:color w:val="000000" w:themeColor="text1"/>
          <w:sz w:val="24"/>
        </w:rPr>
        <w:t xml:space="preserve">:</w:t>
      </w:r>
      <w:r/>
    </w:p>
    <w:p>
      <w:pPr>
        <w:spacing w:line="560" w:lineRule="exact"/>
        <w:rPr>
          <w:rFonts w:ascii="宋体" w:hAnsi="宋体"/>
          <w:color w:val="000000" w:themeColor="text1"/>
          <w:sz w:val="24"/>
        </w:rPr>
      </w:pPr>
      <w:r>
        <w:rPr>
          <w:rFonts w:hint="eastAsia" w:ascii="宋体" w:hAnsi="宋体"/>
          <w:color w:val="000000" w:themeColor="text1"/>
          <w:sz w:val="24"/>
        </w:rPr>
        <w:t xml:space="preserve">姓名</w:t>
      </w:r>
      <w:r>
        <w:rPr>
          <w:rFonts w:hint="eastAsia" w:ascii="宋体" w:hAnsi="宋体"/>
          <w:color w:val="000000" w:themeColor="text1"/>
          <w:sz w:val="24"/>
        </w:rPr>
        <w:t xml:space="preserve">:     </w:t>
      </w:r>
      <w:r>
        <w:rPr>
          <w:rFonts w:hint="eastAsia" w:ascii="宋体" w:hAnsi="宋体"/>
          <w:color w:val="000000" w:themeColor="text1"/>
          <w:sz w:val="24"/>
        </w:rPr>
        <w:t xml:space="preserve">性别</w:t>
      </w:r>
      <w:r>
        <w:rPr>
          <w:rFonts w:hint="eastAsia" w:ascii="宋体" w:hAnsi="宋体"/>
          <w:color w:val="000000" w:themeColor="text1"/>
          <w:sz w:val="24"/>
        </w:rPr>
        <w:t xml:space="preserve">:       </w:t>
      </w:r>
      <w:r>
        <w:rPr>
          <w:rFonts w:hint="eastAsia" w:ascii="宋体" w:hAnsi="宋体"/>
          <w:color w:val="000000" w:themeColor="text1"/>
          <w:sz w:val="24"/>
        </w:rPr>
        <w:t xml:space="preserve">年龄</w:t>
      </w:r>
      <w:r>
        <w:rPr>
          <w:rFonts w:hint="eastAsia" w:ascii="宋体" w:hAnsi="宋体"/>
          <w:color w:val="000000" w:themeColor="text1"/>
          <w:sz w:val="24"/>
        </w:rPr>
        <w:t xml:space="preserve">:      </w:t>
      </w:r>
      <w:r>
        <w:rPr>
          <w:rFonts w:hint="eastAsia" w:ascii="宋体" w:hAnsi="宋体"/>
          <w:color w:val="000000" w:themeColor="text1"/>
          <w:sz w:val="24"/>
        </w:rPr>
        <w:t xml:space="preserve">职务</w:t>
      </w:r>
      <w:r>
        <w:rPr>
          <w:rFonts w:hint="eastAsia" w:ascii="宋体" w:hAnsi="宋体"/>
          <w:color w:val="000000" w:themeColor="text1"/>
          <w:sz w:val="24"/>
        </w:rPr>
        <w:t xml:space="preserve">:</w:t>
      </w:r>
      <w:r/>
    </w:p>
    <w:p>
      <w:pPr>
        <w:spacing w:line="560" w:lineRule="exact"/>
        <w:rPr>
          <w:rFonts w:ascii="宋体" w:hAnsi="宋体"/>
          <w:color w:val="000000" w:themeColor="text1"/>
          <w:sz w:val="24"/>
        </w:rPr>
      </w:pPr>
      <w:r>
        <w:rPr>
          <w:rFonts w:hint="eastAsia" w:ascii="宋体" w:hAnsi="宋体"/>
          <w:color w:val="000000" w:themeColor="text1"/>
          <w:sz w:val="24"/>
        </w:rPr>
        <w:t xml:space="preserve">系</w:t>
      </w:r>
      <w:r>
        <w:rPr>
          <w:rFonts w:hint="eastAsia" w:ascii="宋体" w:hAnsi="宋体"/>
          <w:color w:val="000000" w:themeColor="text1"/>
          <w:sz w:val="24"/>
          <w:u w:val="single"/>
        </w:rPr>
        <w:t xml:space="preserve">（供应商名称）</w:t>
      </w:r>
      <w:r>
        <w:rPr>
          <w:rFonts w:hint="eastAsia" w:ascii="宋体" w:hAnsi="宋体"/>
          <w:color w:val="000000" w:themeColor="text1"/>
          <w:sz w:val="24"/>
        </w:rPr>
        <w:t xml:space="preserve">的法定代表人。为参与</w:t>
      </w:r>
      <w:r>
        <w:rPr>
          <w:rFonts w:hint="eastAsia" w:ascii="宋体" w:hAnsi="宋体"/>
          <w:color w:val="000000" w:themeColor="text1"/>
          <w:sz w:val="24"/>
          <w:u w:val="single"/>
        </w:rPr>
        <w:t xml:space="preserve">（项目名称）</w:t>
      </w:r>
      <w:r>
        <w:rPr>
          <w:rFonts w:hint="eastAsia" w:ascii="宋体" w:hAnsi="宋体"/>
          <w:color w:val="000000" w:themeColor="text1"/>
          <w:sz w:val="24"/>
        </w:rPr>
        <w:t xml:space="preserve">的政府采购活动，</w:t>
      </w:r>
      <w:r>
        <w:rPr>
          <w:rFonts w:ascii="宋体" w:hAnsi="宋体"/>
          <w:color w:val="000000" w:themeColor="text1"/>
          <w:sz w:val="24"/>
          <w:szCs w:val="20"/>
        </w:rPr>
        <w:t xml:space="preserve">签署、澄清确认、递交、撤回、修改</w:t>
      </w:r>
      <w:r>
        <w:rPr>
          <w:rFonts w:hint="eastAsia" w:ascii="宋体" w:hAnsi="宋体"/>
          <w:color w:val="000000" w:themeColor="text1"/>
          <w:sz w:val="24"/>
        </w:rPr>
        <w:t xml:space="preserve">上述项目的响应文件、进行合同磋商、签署合同和处理与之有关的一切事务。</w:t>
      </w:r>
      <w:r/>
    </w:p>
    <w:p>
      <w:pPr>
        <w:spacing w:line="560" w:lineRule="exact"/>
        <w:rPr>
          <w:rFonts w:ascii="宋体" w:hAnsi="宋体"/>
          <w:color w:val="000000" w:themeColor="text1"/>
          <w:sz w:val="24"/>
        </w:rPr>
      </w:pPr>
      <w:r>
        <w:rPr>
          <w:rFonts w:hint="eastAsia" w:ascii="宋体" w:hAnsi="宋体"/>
          <w:color w:val="000000" w:themeColor="text1"/>
          <w:sz w:val="24"/>
        </w:rPr>
        <w:t xml:space="preserve">特此证明。</w:t>
      </w:r>
      <w:r/>
    </w:p>
    <w:p>
      <w:pPr>
        <w:spacing w:line="560" w:lineRule="exact"/>
        <w:rPr>
          <w:rFonts w:ascii="宋体" w:hAnsi="宋体"/>
          <w:color w:val="000000" w:themeColor="text1"/>
          <w:sz w:val="24"/>
        </w:rPr>
      </w:pPr>
      <w:r>
        <w:rPr>
          <w:rFonts w:ascii="宋体" w:hAnsi="宋体"/>
          <w:color w:val="000000" w:themeColor="text1"/>
          <w:sz w:val="24"/>
        </w:rPr>
      </w:r>
      <w:r/>
    </w:p>
    <w:p>
      <w:pPr>
        <w:pStyle w:val="1058"/>
        <w:ind w:right="-46"/>
        <w:spacing w:line="583" w:lineRule="auto"/>
        <w:rPr>
          <w:color w:val="000000" w:themeColor="text1"/>
          <w:spacing w:val="-3"/>
        </w:rPr>
      </w:pPr>
      <w:r>
        <w:rPr>
          <w:color w:val="000000" w:themeColor="text1"/>
        </w:rPr>
        <w:t xml:space="preserve">附：</w:t>
      </w:r>
      <w:r>
        <w:rPr>
          <w:color w:val="000000" w:themeColor="text1"/>
          <w:spacing w:val="-3"/>
        </w:rPr>
        <w:t xml:space="preserve">法</w:t>
      </w:r>
      <w:r>
        <w:rPr>
          <w:color w:val="000000" w:themeColor="text1"/>
        </w:rPr>
        <w:t xml:space="preserve">定</w:t>
      </w:r>
      <w:r>
        <w:rPr>
          <w:color w:val="000000" w:themeColor="text1"/>
          <w:spacing w:val="-3"/>
        </w:rPr>
        <w:t xml:space="preserve">代</w:t>
      </w:r>
      <w:r>
        <w:rPr>
          <w:color w:val="000000" w:themeColor="text1"/>
        </w:rPr>
        <w:t xml:space="preserve">表</w:t>
      </w:r>
      <w:r>
        <w:rPr>
          <w:color w:val="000000" w:themeColor="text1"/>
          <w:spacing w:val="-3"/>
        </w:rPr>
        <w:t xml:space="preserve">人</w:t>
      </w:r>
      <w:r>
        <w:rPr>
          <w:color w:val="000000" w:themeColor="text1"/>
        </w:rPr>
        <w:t xml:space="preserve">（</w:t>
      </w:r>
      <w:r>
        <w:rPr>
          <w:color w:val="000000" w:themeColor="text1"/>
          <w:spacing w:val="-3"/>
        </w:rPr>
        <w:t xml:space="preserve">单</w:t>
      </w:r>
      <w:r>
        <w:rPr>
          <w:color w:val="000000" w:themeColor="text1"/>
        </w:rPr>
        <w:t xml:space="preserve">位</w:t>
      </w:r>
      <w:r>
        <w:rPr>
          <w:color w:val="000000" w:themeColor="text1"/>
          <w:spacing w:val="-3"/>
        </w:rPr>
        <w:t xml:space="preserve">负</w:t>
      </w:r>
      <w:r>
        <w:rPr>
          <w:color w:val="000000" w:themeColor="text1"/>
        </w:rPr>
        <w:t xml:space="preserve">责人</w:t>
      </w:r>
      <w:r>
        <w:rPr>
          <w:color w:val="000000" w:themeColor="text1"/>
          <w:spacing w:val="-3"/>
        </w:rPr>
        <w:t xml:space="preserve">）有效期内的身</w:t>
      </w:r>
      <w:r>
        <w:rPr>
          <w:rFonts w:hint="eastAsia"/>
          <w:color w:val="000000" w:themeColor="text1"/>
          <w:spacing w:val="-3"/>
        </w:rPr>
        <w:t xml:space="preserve">份</w:t>
      </w:r>
      <w:r>
        <w:rPr>
          <w:color w:val="000000" w:themeColor="text1"/>
          <w:spacing w:val="-3"/>
        </w:rPr>
        <w:t xml:space="preserve">证正反面</w:t>
      </w:r>
      <w:r>
        <w:rPr>
          <w:rFonts w:hint="eastAsia"/>
          <w:color w:val="000000" w:themeColor="text1"/>
          <w:spacing w:val="-3"/>
        </w:rPr>
        <w:t xml:space="preserve">电子</w:t>
      </w:r>
      <w:r>
        <w:rPr>
          <w:color w:val="000000" w:themeColor="text1"/>
          <w:spacing w:val="-3"/>
        </w:rPr>
        <w:t xml:space="preserve">件</w:t>
      </w:r>
      <w:r>
        <w:rPr>
          <w:rFonts w:hint="eastAsia"/>
          <w:color w:val="000000" w:themeColor="text1"/>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p>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p>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p>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p>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p>
        </w:tc>
      </w:tr>
    </w:tbl>
    <w:p>
      <w:pPr>
        <w:spacing w:line="560" w:lineRule="exact"/>
        <w:rPr>
          <w:rFonts w:ascii="宋体" w:hAnsi="宋体"/>
          <w:color w:val="000000" w:themeColor="text1"/>
          <w:sz w:val="24"/>
        </w:rPr>
      </w:pPr>
      <w:r>
        <w:rPr>
          <w:rFonts w:hint="eastAsia" w:ascii="宋体" w:hAnsi="宋体"/>
          <w:color w:val="000000" w:themeColor="text1"/>
          <w:sz w:val="24"/>
        </w:rPr>
        <w:t xml:space="preserve">                  </w:t>
      </w:r>
      <w:r>
        <w:rPr>
          <w:rFonts w:hint="eastAsia" w:ascii="宋体" w:hAnsi="宋体"/>
          <w:color w:val="000000" w:themeColor="text1"/>
          <w:sz w:val="24"/>
        </w:rPr>
        <w:t xml:space="preserve">   </w:t>
      </w:r>
      <w:r>
        <w:rPr>
          <w:rFonts w:hint="eastAsia" w:ascii="宋体" w:hAnsi="宋体"/>
          <w:color w:val="000000" w:themeColor="text1"/>
          <w:sz w:val="24"/>
        </w:rPr>
        <w:t xml:space="preserve">供应商：（加盖公章）</w:t>
      </w:r>
      <w:r/>
    </w:p>
    <w:p>
      <w:pPr>
        <w:spacing w:line="560" w:lineRule="exact"/>
        <w:rPr>
          <w:rFonts w:ascii="宋体" w:hAnsi="宋体"/>
          <w:color w:val="000000" w:themeColor="text1"/>
          <w:sz w:val="24"/>
        </w:rPr>
      </w:pPr>
      <w:r>
        <w:rPr>
          <w:rFonts w:hint="eastAsia" w:ascii="宋体" w:hAnsi="宋体"/>
          <w:color w:val="000000" w:themeColor="text1"/>
          <w:sz w:val="24"/>
        </w:rPr>
        <w:t xml:space="preserve">                       </w:t>
      </w:r>
      <w:r>
        <w:rPr>
          <w:rFonts w:hint="eastAsia" w:ascii="宋体" w:hAnsi="宋体"/>
          <w:color w:val="000000" w:themeColor="text1"/>
          <w:sz w:val="24"/>
        </w:rPr>
        <w:t xml:space="preserve">法定代表人</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ascii="宋体" w:hAnsi="宋体"/>
          <w:color w:val="000000" w:themeColor="text1"/>
          <w:sz w:val="24"/>
        </w:rPr>
        <w:t xml:space="preserve">：</w:t>
      </w:r>
      <w:r/>
    </w:p>
    <w:p>
      <w:pPr>
        <w:ind w:firstLine="4320"/>
        <w:spacing w:line="560" w:lineRule="exact"/>
        <w:rPr>
          <w:rFonts w:ascii="宋体" w:hAnsi="宋体"/>
          <w:color w:val="000000" w:themeColor="text1"/>
          <w:sz w:val="24"/>
        </w:rPr>
      </w:pPr>
      <w:r>
        <w:rPr>
          <w:rFonts w:hint="eastAsia" w:ascii="宋体" w:hAnsi="宋体"/>
          <w:color w:val="000000" w:themeColor="text1"/>
          <w:sz w:val="24"/>
        </w:rPr>
        <w:t xml:space="preserve">日期：</w:t>
      </w:r>
      <w:r>
        <w:rPr>
          <w:rFonts w:hint="eastAsia" w:ascii="宋体" w:hAnsi="宋体"/>
          <w:color w:val="000000" w:themeColor="text1"/>
          <w:sz w:val="24"/>
        </w:rPr>
        <w:t xml:space="preserve">    </w:t>
      </w:r>
      <w:r>
        <w:rPr>
          <w:rFonts w:hint="eastAsia" w:ascii="宋体" w:hAnsi="宋体"/>
          <w:color w:val="000000" w:themeColor="text1"/>
          <w:sz w:val="24"/>
        </w:rPr>
        <w:t xml:space="preserve">年</w:t>
      </w:r>
      <w:r>
        <w:rPr>
          <w:rFonts w:hint="eastAsia" w:ascii="宋体" w:hAnsi="宋体"/>
          <w:color w:val="000000" w:themeColor="text1"/>
          <w:sz w:val="24"/>
        </w:rPr>
        <w:t xml:space="preserve">    </w:t>
      </w:r>
      <w:r>
        <w:rPr>
          <w:rFonts w:hint="eastAsia" w:ascii="宋体" w:hAnsi="宋体"/>
          <w:color w:val="000000" w:themeColor="text1"/>
          <w:sz w:val="24"/>
        </w:rPr>
        <w:t xml:space="preserve">月</w:t>
      </w:r>
      <w:r>
        <w:rPr>
          <w:rFonts w:hint="eastAsia" w:ascii="宋体" w:hAnsi="宋体"/>
          <w:color w:val="000000" w:themeColor="text1"/>
          <w:sz w:val="24"/>
        </w:rPr>
        <w:t xml:space="preserve">    </w:t>
      </w:r>
      <w:r>
        <w:rPr>
          <w:rFonts w:hint="eastAsia" w:ascii="宋体" w:hAnsi="宋体"/>
          <w:color w:val="000000" w:themeColor="text1"/>
          <w:sz w:val="24"/>
        </w:rPr>
        <w:t xml:space="preserve">日</w:t>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spacing w:line="360" w:lineRule="auto"/>
        <w:tabs>
          <w:tab w:val="left" w:pos="5580" w:leader="none"/>
        </w:tabs>
        <w:rPr>
          <w:rFonts w:ascii="宋体" w:hAnsi="宋体"/>
          <w:color w:val="000000" w:themeColor="text1"/>
          <w:sz w:val="24"/>
          <w:szCs w:val="20"/>
        </w:rPr>
      </w:pPr>
      <w:r>
        <w:rPr>
          <w:rFonts w:hint="eastAsia" w:ascii="宋体" w:hAnsi="宋体"/>
          <w:color w:val="000000" w:themeColor="text1"/>
          <w:sz w:val="24"/>
          <w:szCs w:val="20"/>
        </w:rPr>
        <w:t xml:space="preserve">说明</w:t>
      </w:r>
      <w:r>
        <w:rPr>
          <w:rFonts w:ascii="宋体" w:hAnsi="宋体"/>
          <w:color w:val="000000" w:themeColor="text1"/>
          <w:sz w:val="24"/>
          <w:szCs w:val="20"/>
        </w:rPr>
        <w:t xml:space="preserve">：</w:t>
      </w:r>
      <w:r/>
    </w:p>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t xml:space="preserve">1.</w:t>
      </w:r>
      <w:r>
        <w:rPr>
          <w:rFonts w:ascii="宋体" w:hAnsi="宋体"/>
          <w:color w:val="000000" w:themeColor="text1"/>
          <w:sz w:val="24"/>
          <w:szCs w:val="20"/>
        </w:rPr>
        <w:t xml:space="preserve">若供应商为事业单位或其他组织或分支机构（仅当</w:t>
      </w:r>
      <w:r>
        <w:rPr>
          <w:rFonts w:hint="eastAsia" w:ascii="宋体" w:hAnsi="宋体"/>
          <w:color w:val="000000" w:themeColor="text1"/>
          <w:sz w:val="24"/>
          <w:szCs w:val="20"/>
        </w:rPr>
        <w:t xml:space="preserve">磋商文件</w:t>
      </w:r>
      <w:r>
        <w:rPr>
          <w:rFonts w:ascii="宋体" w:hAnsi="宋体"/>
          <w:color w:val="000000" w:themeColor="text1"/>
          <w:sz w:val="24"/>
          <w:szCs w:val="20"/>
        </w:rPr>
        <w:t xml:space="preserve">注明允许分支机构</w:t>
      </w:r>
      <w:r>
        <w:rPr>
          <w:rFonts w:hint="eastAsia" w:ascii="宋体" w:hAnsi="宋体"/>
          <w:color w:val="000000" w:themeColor="text1"/>
          <w:sz w:val="24"/>
          <w:szCs w:val="20"/>
        </w:rPr>
        <w:t xml:space="preserve">响应</w:t>
      </w:r>
      <w:r>
        <w:rPr>
          <w:rFonts w:ascii="宋体" w:hAnsi="宋体"/>
          <w:color w:val="000000" w:themeColor="text1"/>
          <w:sz w:val="24"/>
          <w:szCs w:val="20"/>
        </w:rPr>
        <w:t xml:space="preserve">的），则法定代表人（单位负责人）</w:t>
      </w:r>
      <w:r>
        <w:rPr>
          <w:rFonts w:hint="eastAsia" w:ascii="宋体" w:hAnsi="宋体"/>
          <w:color w:val="000000" w:themeColor="text1"/>
          <w:sz w:val="24"/>
          <w:szCs w:val="20"/>
        </w:rPr>
        <w:t xml:space="preserve">处</w:t>
      </w:r>
      <w:r>
        <w:rPr>
          <w:rFonts w:ascii="宋体" w:hAnsi="宋体"/>
          <w:color w:val="000000" w:themeColor="text1"/>
          <w:sz w:val="24"/>
          <w:szCs w:val="20"/>
        </w:rPr>
        <w:t xml:space="preserve">的签署人可为单位负责人</w:t>
      </w:r>
      <w:r>
        <w:rPr>
          <w:rFonts w:hint="eastAsia" w:ascii="宋体" w:hAnsi="宋体"/>
          <w:color w:val="000000" w:themeColor="text1"/>
          <w:sz w:val="24"/>
          <w:szCs w:val="20"/>
        </w:rPr>
        <w:t xml:space="preserve">。</w:t>
      </w:r>
      <w:r/>
    </w:p>
    <w:p>
      <w:pPr>
        <w:jc w:val="left"/>
        <w:spacing w:line="360" w:lineRule="auto"/>
        <w:tabs>
          <w:tab w:val="left" w:pos="5580" w:leader="none"/>
        </w:tabs>
        <w:rPr>
          <w:rFonts w:ascii="宋体" w:hAnsi="宋体"/>
          <w:i/>
          <w:color w:val="000000" w:themeColor="text1"/>
          <w:sz w:val="24"/>
          <w:szCs w:val="20"/>
          <w:u w:val="single"/>
        </w:rPr>
      </w:pPr>
      <w:r>
        <w:rPr>
          <w:rFonts w:ascii="宋体" w:hAnsi="宋体"/>
          <w:color w:val="000000" w:themeColor="text1"/>
          <w:sz w:val="24"/>
          <w:szCs w:val="20"/>
        </w:rPr>
        <w:t xml:space="preserve">3.</w:t>
      </w:r>
      <w:r>
        <w:rPr>
          <w:rFonts w:hint="eastAsia" w:ascii="宋体" w:hAnsi="宋体"/>
          <w:color w:val="000000" w:themeColor="text1"/>
          <w:sz w:val="24"/>
          <w:szCs w:val="20"/>
        </w:rPr>
        <w:t xml:space="preserve">供应商为自然人的情形，可不提供本</w:t>
      </w:r>
      <w:r>
        <w:rPr>
          <w:rFonts w:ascii="宋体" w:hAnsi="宋体"/>
          <w:color w:val="000000" w:themeColor="text1"/>
          <w:sz w:val="24"/>
          <w:szCs w:val="20"/>
        </w:rPr>
        <w:t xml:space="preserve">《</w:t>
      </w:r>
      <w:r>
        <w:rPr>
          <w:rFonts w:hint="eastAsia" w:ascii="宋体" w:hAnsi="宋体"/>
          <w:color w:val="000000" w:themeColor="text1"/>
          <w:sz w:val="24"/>
          <w:szCs w:val="20"/>
        </w:rPr>
        <w:t xml:space="preserve">资格证明书</w:t>
      </w:r>
      <w:r>
        <w:rPr>
          <w:rFonts w:ascii="宋体" w:hAnsi="宋体"/>
          <w:color w:val="000000" w:themeColor="text1"/>
          <w:sz w:val="24"/>
          <w:szCs w:val="20"/>
        </w:rPr>
        <w:t xml:space="preserve">》</w:t>
      </w:r>
      <w:r>
        <w:rPr>
          <w:rFonts w:hint="eastAsia" w:ascii="宋体" w:hAnsi="宋体"/>
          <w:color w:val="000000" w:themeColor="text1"/>
          <w:sz w:val="24"/>
          <w:szCs w:val="20"/>
        </w:rPr>
        <w:t xml:space="preserve">。</w:t>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spacing w:line="360" w:lineRule="auto"/>
        <w:rPr>
          <w:b/>
          <w:color w:val="000000" w:themeColor="text1"/>
          <w:sz w:val="24"/>
        </w:rPr>
        <w:outlineLvl w:val="2"/>
      </w:pPr>
      <w:r>
        <w:rPr>
          <w:rFonts w:hint="eastAsia"/>
          <w:b/>
          <w:color w:val="000000" w:themeColor="text1"/>
          <w:sz w:val="24"/>
        </w:rPr>
        <w:t xml:space="preserve">6 </w:t>
      </w:r>
      <w:r>
        <w:rPr>
          <w:rFonts w:hint="eastAsia"/>
          <w:b/>
          <w:color w:val="000000" w:themeColor="text1"/>
          <w:sz w:val="24"/>
        </w:rPr>
        <w:t xml:space="preserve">授权委托书（实质性格式）</w:t>
      </w:r>
      <w:r/>
    </w:p>
    <w:p>
      <w:pPr>
        <w:jc w:val="center"/>
        <w:rPr>
          <w:rFonts w:ascii="宋体" w:hAnsi="宋体"/>
          <w:b/>
          <w:color w:val="000000" w:themeColor="text1"/>
          <w:sz w:val="32"/>
          <w:szCs w:val="32"/>
        </w:rPr>
      </w:pPr>
      <w:r>
        <w:rPr>
          <w:rFonts w:ascii="宋体" w:hAnsi="宋体"/>
          <w:b/>
          <w:color w:val="000000" w:themeColor="text1"/>
          <w:sz w:val="32"/>
          <w:szCs w:val="32"/>
        </w:rPr>
      </w:r>
      <w:r/>
    </w:p>
    <w:p>
      <w:pPr>
        <w:pStyle w:val="1269"/>
        <w:jc w:val="center"/>
        <w:spacing w:line="480" w:lineRule="auto"/>
        <w:rPr>
          <w:rFonts w:cs="宋体"/>
          <w:color w:val="000000" w:themeColor="text1"/>
          <w:sz w:val="24"/>
        </w:rPr>
      </w:pPr>
      <w:r>
        <w:rPr>
          <w:rFonts w:hint="eastAsia"/>
          <w:b/>
          <w:color w:val="000000" w:themeColor="text1"/>
          <w:sz w:val="36"/>
          <w:szCs w:val="36"/>
        </w:rPr>
        <w:t xml:space="preserve">授权委托书</w:t>
      </w:r>
      <w:r/>
    </w:p>
    <w:p>
      <w:pPr>
        <w:ind w:firstLine="516"/>
        <w:spacing w:line="360" w:lineRule="auto"/>
        <w:rPr>
          <w:rFonts w:ascii="宋体" w:hAnsi="宋体" w:cs="宋体"/>
          <w:color w:val="000000" w:themeColor="text1"/>
          <w:sz w:val="24"/>
        </w:rPr>
      </w:pPr>
      <w:r>
        <w:rPr>
          <w:rFonts w:hint="eastAsia" w:ascii="宋体" w:hAnsi="宋体" w:cs="宋体"/>
          <w:color w:val="000000" w:themeColor="text1"/>
          <w:sz w:val="24"/>
        </w:rPr>
        <w:t xml:space="preserve">本授权委托书声明：我</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___________(</w:t>
      </w:r>
      <w:r>
        <w:rPr>
          <w:rFonts w:hint="eastAsia" w:ascii="宋体" w:hAnsi="宋体" w:cs="宋体"/>
          <w:color w:val="000000" w:themeColor="text1"/>
          <w:sz w:val="24"/>
        </w:rPr>
        <w:t xml:space="preserve">姓名</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（身份证号码：</w:t>
      </w:r>
      <w:r>
        <w:rPr>
          <w:rFonts w:hint="eastAsia" w:ascii="宋体" w:hAnsi="宋体" w:cs="宋体"/>
          <w:color w:val="000000" w:themeColor="text1"/>
          <w:sz w:val="24"/>
        </w:rPr>
        <w:t xml:space="preserve">________________</w:t>
      </w:r>
      <w:r>
        <w:rPr>
          <w:rFonts w:hint="eastAsia" w:ascii="宋体" w:hAnsi="宋体" w:cs="宋体"/>
          <w:color w:val="000000" w:themeColor="text1"/>
          <w:sz w:val="24"/>
        </w:rPr>
        <w:t xml:space="preserve">）系</w:t>
      </w:r>
      <w:r>
        <w:rPr>
          <w:rFonts w:hint="eastAsia" w:ascii="宋体" w:hAnsi="宋体" w:cs="宋体"/>
          <w:color w:val="000000" w:themeColor="text1"/>
          <w:sz w:val="24"/>
        </w:rPr>
        <w:t xml:space="preserve">_________________</w:t>
      </w:r>
      <w:r>
        <w:rPr>
          <w:rFonts w:hint="eastAsia" w:ascii="宋体" w:hAnsi="宋体" w:cs="宋体"/>
          <w:color w:val="000000" w:themeColor="text1"/>
          <w:sz w:val="24"/>
        </w:rPr>
        <w:t xml:space="preserve">（供应商名称）的法定代表人，现授权委托</w:t>
      </w:r>
      <w:r>
        <w:rPr>
          <w:rFonts w:hint="eastAsia" w:ascii="宋体" w:hAnsi="宋体" w:cs="宋体"/>
          <w:color w:val="000000" w:themeColor="text1"/>
          <w:sz w:val="24"/>
        </w:rPr>
        <w:t xml:space="preserve">__________________</w:t>
      </w:r>
      <w:r>
        <w:rPr>
          <w:rFonts w:hint="eastAsia" w:ascii="宋体" w:hAnsi="宋体" w:cs="宋体"/>
          <w:color w:val="000000" w:themeColor="text1"/>
          <w:sz w:val="24"/>
        </w:rPr>
        <w:t xml:space="preserve">（被授权人的姓名、职务）（身份证号码：</w:t>
      </w:r>
      <w:r>
        <w:rPr>
          <w:rFonts w:hint="eastAsia" w:ascii="宋体" w:hAnsi="宋体" w:cs="宋体"/>
          <w:color w:val="000000" w:themeColor="text1"/>
          <w:sz w:val="24"/>
        </w:rPr>
        <w:t xml:space="preserve">___________</w:t>
      </w:r>
      <w:r>
        <w:rPr>
          <w:rFonts w:hint="eastAsia" w:ascii="宋体" w:hAnsi="宋体" w:cs="宋体"/>
          <w:color w:val="000000" w:themeColor="text1"/>
          <w:sz w:val="24"/>
        </w:rPr>
        <w:t xml:space="preserve">）（联系电话：</w:t>
      </w:r>
      <w:r>
        <w:rPr>
          <w:rFonts w:hint="eastAsia" w:ascii="宋体" w:hAnsi="宋体" w:cs="宋体"/>
          <w:color w:val="000000" w:themeColor="text1"/>
          <w:sz w:val="24"/>
        </w:rPr>
        <w:t xml:space="preserve">___________</w:t>
      </w:r>
      <w:r>
        <w:rPr>
          <w:rFonts w:hint="eastAsia" w:ascii="宋体" w:hAnsi="宋体" w:cs="宋体"/>
          <w:color w:val="000000" w:themeColor="text1"/>
          <w:sz w:val="24"/>
        </w:rPr>
        <w:t xml:space="preserve">）为本次磋商中我单位的合法代理人，全权负责参加本次项目的磋商、签订合同以及与之相关的各项工作。本供应商对被授权人的签名负全部责任。</w:t>
      </w:r>
      <w:r/>
    </w:p>
    <w:p>
      <w:pPr>
        <w:ind w:firstLine="516"/>
        <w:spacing w:line="360" w:lineRule="auto"/>
        <w:rPr>
          <w:rFonts w:ascii="宋体" w:hAnsi="宋体" w:cs="宋体"/>
          <w:color w:val="000000" w:themeColor="text1"/>
          <w:sz w:val="24"/>
        </w:rPr>
      </w:pPr>
      <w:r>
        <w:rPr>
          <w:rFonts w:hint="eastAsia" w:ascii="宋体" w:hAnsi="宋体" w:cs="宋体"/>
          <w:color w:val="000000" w:themeColor="text1"/>
          <w:sz w:val="24"/>
        </w:rPr>
        <w:t xml:space="preserve">本授权书于</w:t>
      </w:r>
      <w:r>
        <w:rPr>
          <w:rFonts w:hint="eastAsia" w:ascii="宋体" w:hAnsi="宋体" w:cs="宋体"/>
          <w:color w:val="000000" w:themeColor="text1"/>
          <w:sz w:val="24"/>
        </w:rPr>
        <w:t xml:space="preserve">__________</w:t>
      </w:r>
      <w:r>
        <w:rPr>
          <w:rFonts w:hint="eastAsia" w:ascii="宋体" w:hAnsi="宋体" w:cs="宋体"/>
          <w:color w:val="000000" w:themeColor="text1"/>
          <w:sz w:val="24"/>
        </w:rPr>
        <w:t xml:space="preserve">年</w:t>
      </w:r>
      <w:r>
        <w:rPr>
          <w:rFonts w:hint="eastAsia" w:ascii="宋体" w:hAnsi="宋体" w:cs="宋体"/>
          <w:color w:val="000000" w:themeColor="text1"/>
          <w:sz w:val="24"/>
        </w:rPr>
        <w:t xml:space="preserve">_______</w:t>
      </w:r>
      <w:r>
        <w:rPr>
          <w:rFonts w:hint="eastAsia" w:ascii="宋体" w:hAnsi="宋体" w:cs="宋体"/>
          <w:color w:val="000000" w:themeColor="text1"/>
          <w:sz w:val="24"/>
        </w:rPr>
        <w:t xml:space="preserve">月</w:t>
      </w:r>
      <w:r>
        <w:rPr>
          <w:rFonts w:hint="eastAsia" w:ascii="宋体" w:hAnsi="宋体" w:cs="宋体"/>
          <w:color w:val="000000" w:themeColor="text1"/>
          <w:sz w:val="24"/>
        </w:rPr>
        <w:t xml:space="preserve">________</w:t>
      </w:r>
      <w:r>
        <w:rPr>
          <w:rFonts w:hint="eastAsia" w:ascii="宋体" w:hAnsi="宋体" w:cs="宋体"/>
          <w:color w:val="000000" w:themeColor="text1"/>
          <w:sz w:val="24"/>
        </w:rPr>
        <w:t xml:space="preserve">日签字或盖章生效，特此声明。</w:t>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供应商公章：</w:t>
      </w:r>
      <w:r>
        <w:rPr>
          <w:rFonts w:hint="eastAsia" w:ascii="宋体" w:hAnsi="宋体" w:cs="宋体"/>
          <w:color w:val="000000" w:themeColor="text1"/>
          <w:sz w:val="24"/>
        </w:rPr>
        <w:t xml:space="preserve"> </w:t>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法定代表人</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ascii="宋体" w:hAnsi="宋体"/>
          <w:color w:val="000000" w:themeColor="text1"/>
          <w:sz w:val="24"/>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联系电话：</w:t>
      </w:r>
      <w:r/>
    </w:p>
    <w:p>
      <w:pPr>
        <w:pStyle w:val="1199"/>
        <w:spacing w:line="360" w:lineRule="auto"/>
        <w:rPr>
          <w:rFonts w:ascii="宋体" w:hAnsi="宋体" w:cs="宋体"/>
          <w:color w:val="000000" w:themeColor="text1"/>
        </w:rPr>
      </w:pPr>
      <w:r>
        <w:rPr>
          <w:rFonts w:hint="eastAsia" w:ascii="宋体" w:hAnsi="宋体" w:cs="宋体"/>
          <w:color w:val="000000" w:themeColor="text1"/>
        </w:rPr>
        <w:t xml:space="preserve">日期：</w:t>
      </w:r>
      <w:r/>
    </w:p>
    <w:p>
      <w:pPr>
        <w:spacing w:line="400" w:lineRule="exact"/>
        <w:rPr>
          <w:rFonts w:ascii="宋体" w:hAnsi="宋体" w:cs="宋体"/>
          <w:color w:val="000000" w:themeColor="text1"/>
          <w:sz w:val="24"/>
        </w:rPr>
      </w:pPr>
      <w:r>
        <w:rPr>
          <w:rFonts w:ascii="宋体" w:hAnsi="宋体" w:cs="宋体"/>
          <w:color w:val="000000" w:themeColor="text1"/>
          <w:sz w:val="24"/>
        </w:rPr>
      </w:r>
      <w:r/>
    </w:p>
    <w:p>
      <w:pPr>
        <w:spacing w:line="400" w:lineRule="exact"/>
        <w:rPr>
          <w:rFonts w:ascii="宋体" w:hAnsi="宋体" w:cs="宋体"/>
          <w:color w:val="000000" w:themeColor="text1"/>
          <w:sz w:val="24"/>
        </w:rPr>
      </w:pPr>
      <w:r>
        <w:rPr>
          <w:rFonts w:ascii="宋体" w:hAnsi="宋体" w:cs="宋体"/>
          <w:color w:val="000000" w:themeColor="text1"/>
          <w:sz w:val="24"/>
        </w:rPr>
      </w:r>
      <w:r/>
    </w:p>
    <w:p>
      <w:pPr>
        <w:pStyle w:val="1058"/>
        <w:ind w:right="-46"/>
        <w:spacing w:line="583" w:lineRule="auto"/>
        <w:rPr>
          <w:b/>
          <w:bCs/>
          <w:color w:val="000000" w:themeColor="text1"/>
          <w:spacing w:val="-3"/>
        </w:rPr>
      </w:pPr>
      <w:r>
        <w:rPr>
          <w:b/>
          <w:bCs/>
          <w:color w:val="000000" w:themeColor="text1"/>
        </w:rPr>
        <w:t xml:space="preserve">附：</w:t>
      </w:r>
      <w:r>
        <w:rPr>
          <w:rFonts w:hint="eastAsia" w:cs="宋体"/>
          <w:b/>
          <w:bCs/>
          <w:color w:val="000000" w:themeColor="text1"/>
        </w:rPr>
        <w:t xml:space="preserve">委托代理人（被授权人）</w:t>
      </w:r>
      <w:r>
        <w:rPr>
          <w:b/>
          <w:bCs/>
          <w:color w:val="000000" w:themeColor="text1"/>
          <w:spacing w:val="-3"/>
        </w:rPr>
        <w:t xml:space="preserve">有效期内的身</w:t>
      </w:r>
      <w:r>
        <w:rPr>
          <w:rFonts w:hint="eastAsia"/>
          <w:b/>
          <w:bCs/>
          <w:color w:val="000000" w:themeColor="text1"/>
          <w:spacing w:val="-3"/>
        </w:rPr>
        <w:t xml:space="preserve">份</w:t>
      </w:r>
      <w:r>
        <w:rPr>
          <w:b/>
          <w:bCs/>
          <w:color w:val="000000" w:themeColor="text1"/>
          <w:spacing w:val="-3"/>
        </w:rPr>
        <w:t xml:space="preserve">证正反面</w:t>
      </w:r>
      <w:r>
        <w:rPr>
          <w:rFonts w:hint="eastAsia"/>
          <w:b/>
          <w:bCs/>
          <w:color w:val="000000" w:themeColor="text1"/>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p>
          <w:p>
            <w:pPr>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p>
          <w:p>
            <w:pPr>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p>
        </w:tc>
        <w:tc>
          <w:tcPr>
            <w:tcW w:w="4536" w:type="dxa"/>
            <w:textDirection w:val="lrTb"/>
            <w:noWrap w:val="false"/>
          </w:tcPr>
          <w:p>
            <w:pPr>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p>
          <w:p>
            <w:pPr>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p>
          <w:p>
            <w:pPr>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p>
        </w:tc>
      </w:tr>
    </w:tbl>
    <w:p>
      <w:pPr>
        <w:spacing w:line="360" w:lineRule="auto"/>
        <w:rPr>
          <w:rFonts w:ascii="宋体" w:hAnsi="宋体" w:cs="宋体"/>
          <w:color w:val="000000" w:themeColor="text1"/>
          <w:szCs w:val="21"/>
        </w:rPr>
      </w:pPr>
      <w:r>
        <w:rPr>
          <w:rFonts w:ascii="宋体" w:hAnsi="宋体" w:cs="宋体"/>
          <w:color w:val="000000" w:themeColor="text1"/>
          <w:szCs w:val="21"/>
        </w:rPr>
      </w:r>
      <w:r/>
    </w:p>
    <w:p>
      <w:pPr>
        <w:pStyle w:val="1058"/>
        <w:ind w:right="-46"/>
        <w:spacing w:line="583" w:lineRule="auto"/>
        <w:rPr>
          <w:b/>
          <w:bCs/>
          <w:color w:val="000000" w:themeColor="text1"/>
        </w:rPr>
      </w:pPr>
      <w:r>
        <w:rPr>
          <w:rFonts w:hint="eastAsia"/>
          <w:b/>
          <w:bCs/>
          <w:color w:val="000000" w:themeColor="text1"/>
        </w:rPr>
        <w:t xml:space="preserve">供应商近三个月内任意一个月（自磋商之日往前推）为其缴纳社保的记录</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备注：</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法定代表人参加磋商时，不需要提供本授权委托书。</w:t>
      </w:r>
      <w:r/>
    </w:p>
    <w:p>
      <w:pPr>
        <w:pStyle w:val="1269"/>
        <w:spacing w:line="360" w:lineRule="exact"/>
        <w:rPr>
          <w:rFonts w:cs="宋体"/>
          <w:color w:val="000000" w:themeColor="text1"/>
          <w:sz w:val="21"/>
          <w:szCs w:val="21"/>
        </w:rPr>
      </w:pPr>
      <w:r>
        <w:rPr>
          <w:rFonts w:hint="eastAsia" w:cs="宋体"/>
          <w:color w:val="000000" w:themeColor="text1"/>
          <w:sz w:val="21"/>
          <w:szCs w:val="21"/>
        </w:rPr>
        <w:t xml:space="preserve">2.</w:t>
      </w:r>
      <w:r>
        <w:rPr>
          <w:rFonts w:hint="eastAsia" w:cs="宋体"/>
          <w:color w:val="000000" w:themeColor="text1"/>
          <w:sz w:val="21"/>
          <w:szCs w:val="21"/>
        </w:rPr>
        <w:t xml:space="preserve">供应商为自然人的情形，可不提供本《授权委托书》。</w:t>
      </w:r>
      <w:r/>
    </w:p>
    <w:p>
      <w:pPr>
        <w:jc w:val="left"/>
        <w:widowControl/>
        <w:rPr>
          <w:color w:val="000000" w:themeColor="text1"/>
          <w:sz w:val="24"/>
        </w:rPr>
      </w:pPr>
      <w:r>
        <w:rPr>
          <w:color w:val="000000" w:themeColor="text1"/>
          <w:sz w:val="24"/>
        </w:rPr>
      </w:r>
      <w:r/>
    </w:p>
    <w:p>
      <w:pPr>
        <w:spacing w:line="360" w:lineRule="auto"/>
        <w:rPr>
          <w:rFonts w:ascii="宋体" w:hAnsi="宋体"/>
          <w:b/>
          <w:color w:val="000000" w:themeColor="text1"/>
          <w:sz w:val="24"/>
        </w:rPr>
        <w:outlineLvl w:val="2"/>
      </w:pPr>
      <w:r>
        <w:rPr>
          <w:rFonts w:ascii="宋体" w:hAnsi="宋体"/>
          <w:b/>
          <w:color w:val="000000" w:themeColor="text1"/>
          <w:sz w:val="24"/>
        </w:rPr>
        <w:br w:type="page" w:clear="all"/>
      </w:r>
      <w:r>
        <w:rPr>
          <w:rFonts w:hint="eastAsia"/>
          <w:b/>
          <w:color w:val="000000" w:themeColor="text1"/>
          <w:sz w:val="24"/>
        </w:rPr>
        <w:t xml:space="preserve">7  </w:t>
      </w:r>
      <w:r>
        <w:rPr>
          <w:rFonts w:hint="eastAsia"/>
          <w:b/>
          <w:color w:val="000000" w:themeColor="text1"/>
          <w:sz w:val="24"/>
        </w:rPr>
        <w:t xml:space="preserve">政府采购供应商信用承诺书</w:t>
      </w:r>
      <w:r>
        <w:rPr>
          <w:b/>
          <w:color w:val="000000" w:themeColor="text1"/>
          <w:sz w:val="24"/>
        </w:rPr>
        <w:t xml:space="preserve">（实质性格式）</w:t>
      </w:r>
      <w:r/>
    </w:p>
    <w:p>
      <w:pPr>
        <w:ind w:firstLine="321"/>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ind w:firstLine="321"/>
        <w:jc w:val="center"/>
        <w:spacing w:line="560" w:lineRule="exact"/>
        <w:rPr>
          <w:rFonts w:ascii="黑体" w:hAnsi="黑体" w:eastAsia="黑体"/>
          <w:b/>
          <w:color w:val="000000" w:themeColor="text1"/>
          <w:sz w:val="32"/>
          <w:szCs w:val="32"/>
        </w:rPr>
      </w:pPr>
      <w:r>
        <w:rPr>
          <w:rFonts w:hint="eastAsia" w:ascii="黑体" w:hAnsi="黑体" w:eastAsia="黑体"/>
          <w:b/>
          <w:color w:val="000000" w:themeColor="text1"/>
          <w:sz w:val="32"/>
          <w:szCs w:val="32"/>
        </w:rPr>
        <w:t xml:space="preserve">政府采购供应商信用承诺书</w:t>
      </w:r>
      <w:r/>
    </w:p>
    <w:p>
      <w:pPr>
        <w:ind w:firstLine="640"/>
        <w:rPr>
          <w:color w:val="000000" w:themeColor="text1"/>
        </w:rPr>
      </w:pPr>
      <w:r>
        <w:rPr>
          <w:color w:val="000000" w:themeColor="text1"/>
        </w:rPr>
      </w:r>
      <w:r/>
    </w:p>
    <w:p>
      <w:pPr>
        <w:ind w:firstLine="480"/>
        <w:spacing w:line="276" w:lineRule="auto"/>
        <w:rPr>
          <w:rFonts w:ascii="宋体" w:hAnsi="宋体"/>
          <w:color w:val="000000" w:themeColor="text1"/>
          <w:sz w:val="24"/>
        </w:rPr>
      </w:pPr>
      <w:r>
        <w:rPr>
          <w:rFonts w:hint="eastAsia" w:ascii="宋体" w:hAnsi="宋体"/>
          <w:color w:val="000000" w:themeColor="text1"/>
          <w:sz w:val="24"/>
        </w:rPr>
        <w:t xml:space="preserve">为维护公开、公平、公正的政府采购市场秩序，树立诚实守信的供应商形象，本单位在参与政府采购活动中</w:t>
      </w:r>
      <w:r>
        <w:rPr>
          <w:rFonts w:hint="eastAsia" w:ascii="宋体" w:hAnsi="宋体"/>
          <w:color w:val="000000" w:themeColor="text1"/>
          <w:sz w:val="24"/>
        </w:rPr>
        <w:t xml:space="preserve">,</w:t>
      </w:r>
      <w:r>
        <w:rPr>
          <w:rFonts w:hint="eastAsia" w:ascii="宋体" w:hAnsi="宋体"/>
          <w:color w:val="000000" w:themeColor="text1"/>
          <w:sz w:val="24"/>
        </w:rPr>
        <w:t xml:space="preserve">自愿作出以下承诺：</w:t>
      </w:r>
      <w:r/>
    </w:p>
    <w:p>
      <w:pPr>
        <w:ind w:firstLine="480"/>
        <w:spacing w:line="276" w:lineRule="auto"/>
        <w:rPr>
          <w:rFonts w:ascii="宋体" w:hAnsi="宋体"/>
          <w:color w:val="000000" w:themeColor="text1"/>
          <w:sz w:val="24"/>
        </w:rPr>
      </w:pPr>
      <w:r>
        <w:rPr>
          <w:rFonts w:hint="eastAsia" w:ascii="宋体" w:hAnsi="宋体"/>
          <w:color w:val="000000" w:themeColor="text1"/>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000000" w:themeColor="text1"/>
          <w:sz w:val="24"/>
        </w:rPr>
      </w:pPr>
      <w:r>
        <w:rPr>
          <w:rFonts w:hint="eastAsia" w:ascii="宋体" w:hAnsi="宋体"/>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000000" w:themeColor="text1"/>
          <w:sz w:val="24"/>
        </w:rPr>
      </w:pPr>
      <w:r>
        <w:rPr>
          <w:rFonts w:hint="eastAsia" w:ascii="宋体" w:hAnsi="宋体"/>
          <w:color w:val="000000" w:themeColor="text1"/>
          <w:sz w:val="24"/>
        </w:rPr>
        <w:t xml:space="preserve">三、本单位提供给注册登记部门、行业管理部门、司法部门、行业组织以及在政府采购活动中提交</w:t>
      </w:r>
      <w:r>
        <w:rPr>
          <w:rFonts w:hint="eastAsia" w:ascii="宋体" w:hAnsi="宋体"/>
          <w:color w:val="000000" w:themeColor="text1"/>
          <w:sz w:val="24"/>
        </w:rPr>
        <w:t xml:space="preserve">的所有资料均合法、真实、有效，无任何伪造、修改、虚假成份，并对所提供资料的真实性负责。</w:t>
      </w:r>
      <w:r/>
    </w:p>
    <w:p>
      <w:pPr>
        <w:ind w:firstLine="480"/>
        <w:spacing w:line="276" w:lineRule="auto"/>
        <w:rPr>
          <w:rFonts w:ascii="宋体" w:hAnsi="宋体"/>
          <w:color w:val="000000" w:themeColor="text1"/>
          <w:sz w:val="24"/>
        </w:rPr>
      </w:pPr>
      <w:r>
        <w:rPr>
          <w:rFonts w:hint="eastAsia" w:ascii="宋体" w:hAnsi="宋体"/>
          <w:color w:val="000000" w:themeColor="text1"/>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000000" w:themeColor="text1"/>
          <w:sz w:val="24"/>
        </w:rPr>
      </w:pPr>
      <w:r>
        <w:rPr>
          <w:rFonts w:hint="eastAsia" w:ascii="宋体" w:hAnsi="宋体"/>
          <w:color w:val="000000" w:themeColor="text1"/>
          <w:sz w:val="24"/>
        </w:rPr>
        <w:t xml:space="preserve">五、承诺本单位自觉接受行政管理部门、行业组织、社会公众、新闻舆论的监督。</w:t>
      </w:r>
      <w:r>
        <w:rPr>
          <w:rFonts w:hint="eastAsia" w:ascii="宋体" w:hAnsi="宋体"/>
          <w:color w:val="000000" w:themeColor="text1"/>
          <w:sz w:val="24"/>
        </w:rPr>
        <w:t xml:space="preserve"> </w:t>
      </w:r>
      <w:r/>
    </w:p>
    <w:p>
      <w:pPr>
        <w:ind w:firstLine="480"/>
        <w:spacing w:line="276" w:lineRule="auto"/>
        <w:rPr>
          <w:rFonts w:ascii="宋体" w:hAnsi="宋体"/>
          <w:color w:val="000000" w:themeColor="text1"/>
          <w:sz w:val="24"/>
        </w:rPr>
      </w:pPr>
      <w:r>
        <w:rPr>
          <w:rFonts w:hint="eastAsia" w:ascii="宋体" w:hAnsi="宋体"/>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w:t>
      </w:r>
      <w:r>
        <w:rPr>
          <w:rFonts w:hint="eastAsia" w:ascii="宋体" w:hAnsi="宋体"/>
          <w:color w:val="000000" w:themeColor="text1"/>
          <w:sz w:val="24"/>
        </w:rPr>
        <w:t xml:space="preserve"> </w:t>
      </w:r>
      <w:r/>
    </w:p>
    <w:p>
      <w:pPr>
        <w:ind w:firstLine="480"/>
        <w:spacing w:line="276" w:lineRule="auto"/>
        <w:rPr>
          <w:rFonts w:ascii="宋体" w:hAnsi="宋体"/>
          <w:color w:val="000000" w:themeColor="text1"/>
          <w:sz w:val="24"/>
        </w:rPr>
      </w:pPr>
      <w:r>
        <w:rPr>
          <w:rFonts w:hint="eastAsia" w:ascii="宋体" w:hAnsi="宋体"/>
          <w:color w:val="000000" w:themeColor="text1"/>
          <w:sz w:val="24"/>
        </w:rPr>
        <w:t xml:space="preserve">七、承诺本单位在信用中国（江苏）网站中无</w:t>
      </w:r>
      <w:r>
        <w:rPr>
          <w:rFonts w:hint="eastAsia" w:ascii="宋体" w:hAnsi="宋体"/>
          <w:color w:val="000000" w:themeColor="text1"/>
          <w:sz w:val="24"/>
        </w:rPr>
        <w:t xml:space="preserve">违法违规、较重或严重失信记录。</w:t>
      </w:r>
      <w:r>
        <w:rPr>
          <w:rFonts w:hint="eastAsia" w:ascii="宋体" w:hAnsi="宋体"/>
          <w:color w:val="000000" w:themeColor="text1"/>
          <w:sz w:val="24"/>
        </w:rPr>
        <w:t xml:space="preserve"> </w:t>
      </w:r>
      <w:r/>
    </w:p>
    <w:p>
      <w:pPr>
        <w:ind w:firstLine="480"/>
        <w:spacing w:line="276" w:lineRule="auto"/>
        <w:rPr>
          <w:rFonts w:ascii="宋体" w:hAnsi="宋体"/>
          <w:color w:val="000000" w:themeColor="text1"/>
          <w:sz w:val="24"/>
        </w:rPr>
      </w:pPr>
      <w:r>
        <w:rPr>
          <w:rFonts w:hint="eastAsia" w:ascii="宋体" w:hAnsi="宋体"/>
          <w:color w:val="000000" w:themeColor="text1"/>
          <w:sz w:val="24"/>
        </w:rPr>
        <w:t xml:space="preserve">八、承诺本单位提出政府采购质疑和投诉坚持依法依规、诚实信用原则。</w:t>
      </w:r>
      <w:r/>
    </w:p>
    <w:p>
      <w:pPr>
        <w:ind w:firstLine="480"/>
        <w:spacing w:line="276" w:lineRule="auto"/>
        <w:rPr>
          <w:rFonts w:ascii="宋体" w:hAnsi="宋体"/>
          <w:color w:val="000000" w:themeColor="text1"/>
          <w:sz w:val="24"/>
        </w:rPr>
      </w:pPr>
      <w:r>
        <w:rPr>
          <w:rFonts w:hint="eastAsia" w:ascii="宋体" w:hAnsi="宋体"/>
          <w:color w:val="000000" w:themeColor="text1"/>
          <w:sz w:val="24"/>
        </w:rPr>
        <w:t xml:space="preserve">九、根据政府采购相关法律法规的规定需要作出的其他承诺。</w:t>
      </w:r>
      <w:r>
        <w:rPr>
          <w:rFonts w:hint="eastAsia" w:ascii="宋体" w:hAnsi="宋体"/>
          <w:color w:val="000000" w:themeColor="text1"/>
          <w:sz w:val="24"/>
        </w:rPr>
        <w:t xml:space="preserve"> </w:t>
      </w:r>
      <w:r/>
    </w:p>
    <w:p>
      <w:pPr>
        <w:ind w:firstLine="480"/>
        <w:spacing w:line="276" w:lineRule="auto"/>
        <w:rPr>
          <w:rFonts w:ascii="宋体" w:hAnsi="宋体"/>
          <w:color w:val="000000" w:themeColor="text1"/>
          <w:sz w:val="24"/>
        </w:rPr>
      </w:pPr>
      <w:r>
        <w:rPr>
          <w:rFonts w:hint="eastAsia" w:ascii="宋体" w:hAnsi="宋体"/>
          <w:color w:val="000000" w:themeColor="text1"/>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000000" w:themeColor="text1"/>
          <w:sz w:val="24"/>
        </w:rPr>
      </w:pPr>
      <w:r>
        <w:rPr>
          <w:rFonts w:hint="eastAsia" w:ascii="宋体" w:hAnsi="宋体"/>
          <w:color w:val="000000" w:themeColor="text1"/>
          <w:sz w:val="24"/>
        </w:rPr>
        <w:t xml:space="preserve">十一、承诺本单位同意将以上承诺事项上网公示，违背承诺约定行为将作为失信信息，记录到常州市公共信用信息系统，并予以公开。</w:t>
      </w:r>
      <w:r/>
    </w:p>
    <w:p>
      <w:pPr>
        <w:pStyle w:val="1267"/>
        <w:ind w:right="1050" w:firstLine="2880"/>
        <w:jc w:val="both"/>
        <w:spacing w:line="276" w:lineRule="auto"/>
        <w:rPr>
          <w:rFonts w:ascii="宋体" w:hAnsi="宋体" w:eastAsia="宋体"/>
          <w:color w:val="000000" w:themeColor="text1"/>
          <w:sz w:val="24"/>
          <w:szCs w:val="22"/>
        </w:rPr>
      </w:pPr>
      <w:r>
        <w:rPr>
          <w:rFonts w:ascii="宋体" w:hAnsi="宋体" w:eastAsia="宋体"/>
          <w:color w:val="000000" w:themeColor="text1"/>
          <w:sz w:val="24"/>
          <w:szCs w:val="22"/>
        </w:rPr>
      </w:r>
      <w:r/>
    </w:p>
    <w:p>
      <w:pPr>
        <w:spacing w:before="25" w:after="25" w:line="360" w:lineRule="auto"/>
        <w:rPr>
          <w:color w:val="000000" w:themeColor="text1"/>
          <w:sz w:val="24"/>
          <w:lang w:val="zh-CN"/>
        </w:rPr>
      </w:pPr>
      <w:r>
        <w:rPr>
          <w:color w:val="000000" w:themeColor="text1"/>
          <w:sz w:val="24"/>
        </w:rPr>
        <w:t xml:space="preserve">供应商名称（加盖公章）</w:t>
      </w:r>
      <w:r>
        <w:rPr>
          <w:color w:val="000000" w:themeColor="text1"/>
          <w:sz w:val="24"/>
          <w:lang w:val="zh-CN"/>
        </w:rPr>
        <w:t xml:space="preserve">：</w:t>
      </w:r>
      <w:r>
        <w:rPr>
          <w:color w:val="000000" w:themeColor="text1"/>
          <w:sz w:val="24"/>
          <w:lang w:val="zh-CN"/>
        </w:rPr>
        <w:t xml:space="preserve">____________</w:t>
      </w:r>
      <w:r/>
    </w:p>
    <w:p>
      <w:pPr>
        <w:spacing w:before="25" w:after="25" w:line="360" w:lineRule="auto"/>
        <w:rPr>
          <w:color w:val="000000" w:themeColor="text1"/>
          <w:sz w:val="24"/>
          <w:lang w:val="zh-CN"/>
        </w:rPr>
      </w:pPr>
      <w:r>
        <w:rPr>
          <w:color w:val="000000" w:themeColor="text1"/>
          <w:sz w:val="24"/>
          <w:szCs w:val="20"/>
        </w:rPr>
        <w:t xml:space="preserve">日期：</w:t>
      </w:r>
      <w:r>
        <w:rPr>
          <w:color w:val="000000" w:themeColor="text1"/>
          <w:sz w:val="24"/>
          <w:szCs w:val="20"/>
        </w:rPr>
        <w:t xml:space="preserve">_____</w:t>
      </w:r>
      <w:r>
        <w:rPr>
          <w:color w:val="000000" w:themeColor="text1"/>
          <w:sz w:val="24"/>
          <w:szCs w:val="20"/>
        </w:rPr>
        <w:t xml:space="preserve">年</w:t>
      </w:r>
      <w:r>
        <w:rPr>
          <w:color w:val="000000" w:themeColor="text1"/>
          <w:sz w:val="24"/>
          <w:szCs w:val="20"/>
        </w:rPr>
        <w:t xml:space="preserve">______</w:t>
      </w:r>
      <w:r>
        <w:rPr>
          <w:color w:val="000000" w:themeColor="text1"/>
          <w:sz w:val="24"/>
          <w:szCs w:val="20"/>
        </w:rPr>
        <w:t xml:space="preserve">月</w:t>
      </w:r>
      <w:r>
        <w:rPr>
          <w:color w:val="000000" w:themeColor="text1"/>
          <w:sz w:val="24"/>
          <w:szCs w:val="20"/>
        </w:rPr>
        <w:t xml:space="preserve">______</w:t>
      </w:r>
      <w:r>
        <w:rPr>
          <w:color w:val="000000" w:themeColor="text1"/>
          <w:sz w:val="24"/>
          <w:szCs w:val="20"/>
        </w:rPr>
        <w:t xml:space="preserve">日</w:t>
      </w:r>
      <w:r>
        <w:rPr>
          <w:color w:val="000000" w:themeColor="text1"/>
          <w:sz w:val="24"/>
          <w:szCs w:val="20"/>
        </w:rPr>
        <w:t xml:space="preserve">   </w:t>
      </w:r>
      <w:r/>
    </w:p>
    <w:p>
      <w:pPr>
        <w:spacing w:line="360" w:lineRule="auto"/>
        <w:rPr>
          <w:color w:val="000000" w:themeColor="text1"/>
          <w:sz w:val="24"/>
          <w:szCs w:val="20"/>
        </w:rPr>
        <w:outlineLvl w:val="2"/>
      </w:pPr>
      <w:r>
        <w:rPr>
          <w:color w:val="000000" w:themeColor="text1"/>
          <w:sz w:val="24"/>
          <w:szCs w:val="20"/>
        </w:rPr>
        <w:br w:type="page" w:clear="all"/>
      </w:r>
      <w:r/>
    </w:p>
    <w:p>
      <w:pPr>
        <w:spacing w:line="360" w:lineRule="auto"/>
        <w:rPr>
          <w:b/>
          <w:color w:val="000000" w:themeColor="text1"/>
          <w:sz w:val="24"/>
        </w:rPr>
        <w:outlineLvl w:val="2"/>
      </w:pPr>
      <w:r>
        <w:rPr>
          <w:rFonts w:hint="eastAsia"/>
          <w:b/>
          <w:color w:val="000000" w:themeColor="text1"/>
          <w:sz w:val="24"/>
        </w:rPr>
        <w:t xml:space="preserve">8</w:t>
      </w:r>
      <w:r>
        <w:rPr>
          <w:b/>
          <w:color w:val="000000" w:themeColor="text1"/>
          <w:sz w:val="24"/>
        </w:rPr>
        <w:t xml:space="preserve">  </w:t>
      </w:r>
      <w:r>
        <w:rPr>
          <w:b/>
          <w:color w:val="000000" w:themeColor="text1"/>
          <w:sz w:val="24"/>
        </w:rPr>
        <w:t xml:space="preserve">报价一览表</w:t>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rPr>
          <w:rFonts w:hint="eastAsia"/>
          <w:b/>
          <w:color w:val="000000" w:themeColor="text1"/>
          <w:sz w:val="24"/>
        </w:rPr>
        <w:t xml:space="preserve">（实质性格式）</w:t>
      </w:r>
      <w:r/>
    </w:p>
    <w:p>
      <w:pPr>
        <w:jc w:val="center"/>
        <w:rPr>
          <w:b/>
          <w:color w:val="000000" w:themeColor="text1"/>
          <w:sz w:val="36"/>
          <w:szCs w:val="36"/>
        </w:rPr>
      </w:pPr>
      <w:r/>
      <w:bookmarkStart w:id="693" w:name="_Toc164608827"/>
      <w:r/>
      <w:bookmarkStart w:id="694" w:name="_Toc195842923"/>
      <w:r/>
      <w:bookmarkStart w:id="695" w:name="_Toc265228396"/>
      <w:r/>
      <w:bookmarkStart w:id="696" w:name="_Toc226309802"/>
      <w:r/>
      <w:bookmarkStart w:id="697" w:name="_Toc264969248"/>
      <w:r/>
      <w:bookmarkStart w:id="698" w:name="_Toc305158826"/>
      <w:r/>
      <w:bookmarkStart w:id="699" w:name="_Toc226965748"/>
      <w:r/>
      <w:bookmarkStart w:id="700" w:name="_Toc305158900"/>
      <w:r/>
      <w:bookmarkStart w:id="701" w:name="_Toc164608672"/>
      <w:r/>
      <w:bookmarkStart w:id="702" w:name="_Toc226337254"/>
      <w:r/>
      <w:bookmarkStart w:id="703" w:name="_Toc226965831"/>
      <w:r>
        <w:rPr>
          <w:rFonts w:hint="eastAsia"/>
          <w:b/>
          <w:color w:val="000000" w:themeColor="text1"/>
          <w:sz w:val="36"/>
          <w:szCs w:val="36"/>
        </w:rPr>
        <w:t xml:space="preserve">报价一览表</w:t>
      </w:r>
      <w:bookmarkEnd w:id="693"/>
      <w:r/>
      <w:bookmarkEnd w:id="694"/>
      <w:r/>
      <w:bookmarkEnd w:id="695"/>
      <w:r/>
      <w:bookmarkEnd w:id="696"/>
      <w:r/>
      <w:bookmarkEnd w:id="697"/>
      <w:r/>
      <w:bookmarkEnd w:id="698"/>
      <w:r/>
      <w:bookmarkEnd w:id="699"/>
      <w:r/>
      <w:bookmarkEnd w:id="700"/>
      <w:r/>
      <w:bookmarkEnd w:id="701"/>
      <w:r/>
      <w:bookmarkEnd w:id="702"/>
      <w:r/>
      <w:bookmarkEnd w:id="703"/>
      <w:r/>
      <w:r/>
    </w:p>
    <w:p>
      <w:pPr>
        <w:jc w:val="left"/>
        <w:spacing w:line="360" w:lineRule="auto"/>
        <w:tabs>
          <w:tab w:val="left" w:pos="1800" w:leader="none"/>
          <w:tab w:val="left" w:pos="5580" w:leader="none"/>
        </w:tabs>
        <w:rPr>
          <w:color w:val="000000" w:themeColor="text1"/>
          <w:sz w:val="24"/>
        </w:rPr>
      </w:pPr>
      <w:r>
        <w:rPr>
          <w:color w:val="000000" w:themeColor="text1"/>
          <w:sz w:val="24"/>
        </w:rPr>
      </w:r>
      <w:r/>
    </w:p>
    <w:p>
      <w:pPr>
        <w:ind w:firstLine="24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_____________________     </w:t>
      </w:r>
      <w:r>
        <w:rPr>
          <w:color w:val="000000" w:themeColor="text1"/>
          <w:sz w:val="24"/>
        </w:rPr>
        <w:t xml:space="preserve">项目名称：</w:t>
      </w:r>
      <w:r>
        <w:rPr>
          <w:color w:val="000000" w:themeColor="text1"/>
          <w:sz w:val="24"/>
        </w:rPr>
        <w:t xml:space="preserve">_______________________</w:t>
      </w:r>
      <w:r/>
    </w:p>
    <w:tbl>
      <w:tblPr>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12"/>
        <w:gridCol w:w="3204"/>
        <w:gridCol w:w="2025"/>
        <w:gridCol w:w="2131"/>
      </w:tblGrid>
      <w:tr>
        <w:trPr>
          <w:cantSplit/>
          <w:jc w:val="center"/>
          <w:trHeight w:val="531"/>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tabs>
                <w:tab w:val="left" w:pos="5580" w:leader="none"/>
              </w:tabs>
              <w:rPr>
                <w:b/>
                <w:color w:val="000000" w:themeColor="text1"/>
                <w:sz w:val="24"/>
              </w:rPr>
            </w:pPr>
            <w:r>
              <w:rPr>
                <w:rFonts w:hint="eastAsia"/>
                <w:b/>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jc w:val="center"/>
              <w:tabs>
                <w:tab w:val="left" w:pos="5580" w:leader="none"/>
              </w:tabs>
              <w:rPr>
                <w:b/>
                <w:color w:val="000000" w:themeColor="text1"/>
                <w:sz w:val="24"/>
              </w:rPr>
            </w:pPr>
            <w:r>
              <w:rPr>
                <w:rFonts w:hint="eastAsia"/>
                <w:b/>
                <w:color w:val="000000" w:themeColor="text1"/>
                <w:sz w:val="24"/>
              </w:rPr>
              <w:t xml:space="preserve">供应商名称</w:t>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center"/>
              <w:tabs>
                <w:tab w:val="left" w:pos="5580" w:leader="none"/>
              </w:tabs>
              <w:rPr>
                <w:b/>
                <w:color w:val="000000" w:themeColor="text1"/>
                <w:sz w:val="24"/>
              </w:rPr>
            </w:pPr>
            <w:r>
              <w:rPr>
                <w:rFonts w:hint="eastAsia"/>
                <w:b/>
                <w:color w:val="000000" w:themeColor="text1"/>
                <w:sz w:val="24"/>
              </w:rPr>
              <w:t xml:space="preserve">报价</w:t>
            </w:r>
            <w:r/>
          </w:p>
        </w:tc>
      </w:tr>
      <w:tr>
        <w:trPr>
          <w:cantSplit/>
          <w:jc w:val="center"/>
          <w:trHeight w:val="674"/>
        </w:trPr>
        <w:tc>
          <w:tcPr>
            <w:tcBorders>
              <w:top w:val="single" w:color="000000" w:sz="4" w:space="0"/>
              <w:left w:val="single" w:color="000000" w:sz="4" w:space="0"/>
              <w:bottom w:val="single" w:color="000000" w:sz="4" w:space="0"/>
              <w:right w:val="single" w:color="000000" w:sz="4" w:space="0"/>
            </w:tcBorders>
            <w:tcW w:w="812" w:type="auto"/>
            <w:vAlign w:val="center"/>
            <w:vMerge w:val="continue"/>
            <w:textDirection w:val="lrTb"/>
            <w:noWrap w:val="false"/>
          </w:tcPr>
          <w:p>
            <w:pPr>
              <w:jc w:val="left"/>
              <w:widowControl/>
              <w:rPr>
                <w:b/>
                <w:color w:val="000000" w:themeColor="text1"/>
                <w:sz w:val="24"/>
              </w:rPr>
            </w:pPr>
            <w:r>
              <w:rPr>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3204" w:type="auto"/>
            <w:vAlign w:val="center"/>
            <w:vMerge w:val="continue"/>
            <w:textDirection w:val="lrTb"/>
            <w:noWrap w:val="false"/>
          </w:tcPr>
          <w:p>
            <w:pPr>
              <w:jc w:val="left"/>
              <w:widowControl/>
              <w:rPr>
                <w:b/>
                <w:color w:val="000000" w:themeColor="text1"/>
                <w:sz w:val="24"/>
              </w:rPr>
            </w:pPr>
            <w:r>
              <w:rPr>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b/>
                <w:color w:val="000000" w:themeColor="text1"/>
                <w:sz w:val="24"/>
              </w:rPr>
            </w:pPr>
            <w:r>
              <w:rPr>
                <w:rFonts w:hint="eastAsia"/>
                <w:b/>
                <w:color w:val="000000" w:themeColor="text1"/>
                <w:sz w:val="24"/>
              </w:rPr>
              <w:t xml:space="preserve">大写</w:t>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b/>
                <w:color w:val="000000" w:themeColor="text1"/>
                <w:sz w:val="24"/>
              </w:rPr>
            </w:pPr>
            <w:r>
              <w:rPr>
                <w:rFonts w:hint="eastAsia"/>
                <w:b/>
                <w:color w:val="000000" w:themeColor="text1"/>
                <w:sz w:val="24"/>
              </w:rPr>
              <w:t xml:space="preserve">小写</w:t>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tabs>
                <w:tab w:val="left" w:pos="5580" w:leader="none"/>
              </w:tabs>
              <w:rPr>
                <w:color w:val="000000" w:themeColor="text1"/>
                <w:sz w:val="24"/>
              </w:rPr>
            </w:pPr>
            <w:r>
              <w:rPr>
                <w:color w:val="000000" w:themeColor="text1"/>
                <w:sz w:val="24"/>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jc w:val="center"/>
              <w:tabs>
                <w:tab w:val="left" w:pos="5580" w:leader="none"/>
              </w:tabs>
              <w:rPr>
                <w:color w:val="000000" w:themeColor="text1"/>
                <w:sz w:val="24"/>
              </w:rPr>
            </w:pPr>
            <w:r>
              <w:rPr>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color w:val="000000" w:themeColor="text1"/>
                <w:sz w:val="24"/>
              </w:rPr>
            </w:pPr>
            <w:r>
              <w:rPr>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color w:val="000000" w:themeColor="text1"/>
                <w:sz w:val="24"/>
              </w:rPr>
            </w:pPr>
            <w:r>
              <w:rPr>
                <w:color w:val="000000" w:themeColor="text1"/>
                <w:sz w:val="24"/>
              </w:rPr>
            </w:r>
            <w:r/>
          </w:p>
        </w:tc>
      </w:tr>
    </w:tbl>
    <w:p>
      <w:pPr>
        <w:jc w:val="left"/>
        <w:rPr>
          <w:color w:val="000000" w:themeColor="text1"/>
          <w:sz w:val="24"/>
        </w:rPr>
      </w:pPr>
      <w:r>
        <w:rPr>
          <w:color w:val="000000" w:themeColor="text1"/>
          <w:sz w:val="24"/>
        </w:rPr>
      </w:r>
      <w:r/>
    </w:p>
    <w:p>
      <w:pPr>
        <w:jc w:val="left"/>
        <w:rPr>
          <w:rFonts w:ascii="宋体" w:hAnsi="宋体"/>
          <w:color w:val="000000" w:themeColor="text1"/>
          <w:sz w:val="24"/>
          <w:szCs w:val="20"/>
        </w:rPr>
      </w:pPr>
      <w:r>
        <w:rPr>
          <w:color w:val="000000" w:themeColor="text1"/>
          <w:sz w:val="24"/>
        </w:rPr>
        <w:t xml:space="preserve">注：</w:t>
      </w:r>
      <w:r>
        <w:rPr>
          <w:rFonts w:ascii="宋体" w:hAnsi="宋体"/>
          <w:color w:val="000000" w:themeColor="text1"/>
          <w:sz w:val="24"/>
        </w:rPr>
        <w:t xml:space="preserve">1</w:t>
      </w:r>
      <w:r>
        <w:rPr>
          <w:rFonts w:ascii="宋体" w:hAnsi="宋体"/>
          <w:color w:val="000000" w:themeColor="text1"/>
          <w:sz w:val="24"/>
          <w:szCs w:val="20"/>
        </w:rPr>
        <w:t xml:space="preserve">.</w:t>
      </w:r>
      <w:r>
        <w:rPr>
          <w:rFonts w:ascii="宋体" w:hAnsi="宋体"/>
          <w:color w:val="000000" w:themeColor="text1"/>
          <w:sz w:val="24"/>
          <w:szCs w:val="20"/>
        </w:rPr>
        <w:t xml:space="preserve">此表中，每包的报价应和《分项报价表》中的总价相一致。</w:t>
      </w:r>
      <w:r/>
    </w:p>
    <w:p>
      <w:pPr>
        <w:ind w:firstLine="480"/>
        <w:tabs>
          <w:tab w:val="left" w:pos="5580" w:leader="none"/>
        </w:tabs>
        <w:rPr>
          <w:rFonts w:ascii="宋体" w:hAnsi="宋体"/>
          <w:color w:val="000000" w:themeColor="text1"/>
          <w:sz w:val="24"/>
          <w:szCs w:val="20"/>
        </w:rPr>
      </w:pPr>
      <w:r>
        <w:rPr>
          <w:rFonts w:ascii="宋体" w:hAnsi="宋体"/>
          <w:color w:val="000000" w:themeColor="text1"/>
          <w:sz w:val="24"/>
          <w:szCs w:val="20"/>
        </w:rPr>
        <w:t xml:space="preserve">2.</w:t>
      </w:r>
      <w:r>
        <w:rPr>
          <w:rFonts w:ascii="宋体" w:hAnsi="宋体"/>
          <w:color w:val="000000" w:themeColor="text1"/>
          <w:sz w:val="24"/>
          <w:szCs w:val="20"/>
        </w:rPr>
        <w:t xml:space="preserve">本表必须按包分别填写。</w:t>
      </w:r>
      <w:r/>
    </w:p>
    <w:p>
      <w:pPr>
        <w:spacing w:before="25" w:after="25" w:line="360" w:lineRule="auto"/>
        <w:rPr>
          <w:color w:val="000000" w:themeColor="text1"/>
          <w:sz w:val="24"/>
          <w:lang w:val="zh-CN"/>
        </w:rPr>
      </w:pPr>
      <w:r>
        <w:rPr>
          <w:color w:val="000000" w:themeColor="text1"/>
          <w:sz w:val="24"/>
          <w:lang w:val="zh-CN"/>
        </w:rPr>
      </w:r>
      <w:r/>
    </w:p>
    <w:p>
      <w:pPr>
        <w:spacing w:before="25" w:after="25" w:line="360" w:lineRule="auto"/>
        <w:rPr>
          <w:color w:val="000000" w:themeColor="text1"/>
          <w:sz w:val="24"/>
          <w:lang w:val="zh-CN"/>
        </w:rPr>
      </w:pPr>
      <w:r>
        <w:rPr>
          <w:color w:val="000000" w:themeColor="text1"/>
          <w:sz w:val="24"/>
          <w:lang w:val="zh-CN"/>
        </w:rPr>
        <w:t xml:space="preserve">                         </w:t>
      </w:r>
      <w:r/>
    </w:p>
    <w:p>
      <w:pPr>
        <w:spacing w:before="25" w:after="25" w:line="360" w:lineRule="auto"/>
        <w:rPr>
          <w:color w:val="000000" w:themeColor="text1"/>
          <w:sz w:val="24"/>
          <w:lang w:val="zh-CN"/>
        </w:rPr>
      </w:pPr>
      <w:r>
        <w:rPr>
          <w:color w:val="000000" w:themeColor="text1"/>
          <w:sz w:val="24"/>
        </w:rPr>
        <w:t xml:space="preserve">供应商名称（加盖公章）</w:t>
      </w:r>
      <w:r>
        <w:rPr>
          <w:color w:val="000000" w:themeColor="text1"/>
          <w:sz w:val="24"/>
          <w:lang w:val="zh-CN"/>
        </w:rPr>
        <w:t xml:space="preserve">：</w:t>
      </w:r>
      <w:r>
        <w:rPr>
          <w:color w:val="000000" w:themeColor="text1"/>
          <w:sz w:val="24"/>
          <w:lang w:val="zh-CN"/>
        </w:rPr>
        <w:t xml:space="preserve">____________</w:t>
      </w:r>
      <w:r/>
    </w:p>
    <w:p>
      <w:pPr>
        <w:spacing w:before="25" w:after="25" w:line="360" w:lineRule="auto"/>
        <w:rPr>
          <w:color w:val="000000" w:themeColor="text1"/>
          <w:sz w:val="24"/>
          <w:lang w:val="zh-CN"/>
        </w:rPr>
      </w:pPr>
      <w:r>
        <w:rPr>
          <w:color w:val="000000" w:themeColor="text1"/>
          <w:sz w:val="24"/>
          <w:szCs w:val="20"/>
        </w:rPr>
        <w:t xml:space="preserve">日期：</w:t>
      </w:r>
      <w:r>
        <w:rPr>
          <w:color w:val="000000" w:themeColor="text1"/>
          <w:sz w:val="24"/>
          <w:szCs w:val="20"/>
        </w:rPr>
        <w:t xml:space="preserve">_____</w:t>
      </w:r>
      <w:r>
        <w:rPr>
          <w:color w:val="000000" w:themeColor="text1"/>
          <w:sz w:val="24"/>
          <w:szCs w:val="20"/>
        </w:rPr>
        <w:t xml:space="preserve">年</w:t>
      </w:r>
      <w:r>
        <w:rPr>
          <w:color w:val="000000" w:themeColor="text1"/>
          <w:sz w:val="24"/>
          <w:szCs w:val="20"/>
        </w:rPr>
        <w:t xml:space="preserve">______</w:t>
      </w:r>
      <w:r>
        <w:rPr>
          <w:color w:val="000000" w:themeColor="text1"/>
          <w:sz w:val="24"/>
          <w:szCs w:val="20"/>
        </w:rPr>
        <w:t xml:space="preserve">月</w:t>
      </w:r>
      <w:r>
        <w:rPr>
          <w:color w:val="000000" w:themeColor="text1"/>
          <w:sz w:val="24"/>
          <w:szCs w:val="20"/>
        </w:rPr>
        <w:t xml:space="preserve">______</w:t>
      </w:r>
      <w:r>
        <w:rPr>
          <w:color w:val="000000" w:themeColor="text1"/>
          <w:sz w:val="24"/>
          <w:szCs w:val="20"/>
        </w:rPr>
        <w:t xml:space="preserve">日</w:t>
      </w:r>
      <w:r>
        <w:rPr>
          <w:color w:val="000000" w:themeColor="text1"/>
          <w:sz w:val="24"/>
          <w:szCs w:val="20"/>
        </w:rPr>
        <w:t xml:space="preserve">   </w:t>
      </w:r>
      <w:r/>
    </w:p>
    <w:p>
      <w:pPr>
        <w:jc w:val="left"/>
        <w:widowControl/>
        <w:rPr>
          <w:rFonts w:ascii="宋体" w:hAnsi="宋体"/>
          <w:b/>
          <w:color w:val="000000" w:themeColor="text1"/>
          <w:sz w:val="24"/>
          <w:szCs w:val="20"/>
        </w:rPr>
      </w:pPr>
      <w:r/>
      <w:bookmarkStart w:id="704" w:name="_Toc264969249"/>
      <w:r/>
      <w:bookmarkStart w:id="705" w:name="_Toc226309803"/>
      <w:r/>
      <w:bookmarkStart w:id="706" w:name="_Toc265228397"/>
      <w:r/>
      <w:bookmarkStart w:id="707" w:name="_Toc305158827"/>
      <w:r/>
      <w:bookmarkStart w:id="708" w:name="_Toc150774763"/>
      <w:r/>
      <w:bookmarkStart w:id="709" w:name="_Toc127151558"/>
      <w:r/>
      <w:bookmarkStart w:id="710" w:name="_Toc195842924"/>
      <w:r/>
      <w:bookmarkStart w:id="711" w:name="_Toc150480796"/>
      <w:r/>
      <w:bookmarkStart w:id="712" w:name="_Toc142311060"/>
      <w:r/>
      <w:bookmarkStart w:id="713" w:name="_Toc226965832"/>
      <w:r/>
      <w:bookmarkStart w:id="714" w:name="_Toc305158901"/>
      <w:r/>
      <w:bookmarkStart w:id="715" w:name="_Toc226337255"/>
      <w:r/>
      <w:bookmarkStart w:id="716" w:name="_Toc226965749"/>
      <w:r>
        <w:rPr>
          <w:color w:val="000000" w:themeColor="text1"/>
          <w:sz w:val="24"/>
          <w:szCs w:val="20"/>
        </w:rPr>
        <w:br w:type="page" w:clear="all"/>
      </w:r>
      <w:r/>
    </w:p>
    <w:p>
      <w:pPr>
        <w:spacing w:line="360" w:lineRule="auto"/>
        <w:rPr>
          <w:b/>
          <w:color w:val="000000" w:themeColor="text1"/>
          <w:sz w:val="24"/>
        </w:rPr>
        <w:outlineLvl w:val="2"/>
      </w:pPr>
      <w:r>
        <w:rPr>
          <w:rFonts w:hint="eastAsia"/>
          <w:b/>
          <w:color w:val="000000" w:themeColor="text1"/>
          <w:sz w:val="24"/>
        </w:rPr>
        <w:t xml:space="preserve">9</w:t>
      </w:r>
      <w:r>
        <w:rPr>
          <w:b/>
          <w:color w:val="000000" w:themeColor="text1"/>
          <w:sz w:val="24"/>
        </w:rPr>
        <w:t xml:space="preserve">  </w:t>
      </w:r>
      <w:r>
        <w:rPr>
          <w:b/>
          <w:color w:val="000000" w:themeColor="text1"/>
          <w:sz w:val="24"/>
        </w:rPr>
        <w:t xml:space="preserve">分项报价表</w:t>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rPr>
          <w:rFonts w:hint="eastAsia"/>
          <w:b/>
          <w:color w:val="000000" w:themeColor="text1"/>
          <w:sz w:val="24"/>
        </w:rPr>
        <w:t xml:space="preserve">（实质性格式）</w:t>
      </w:r>
      <w:r/>
    </w:p>
    <w:p>
      <w:pPr>
        <w:jc w:val="center"/>
        <w:spacing w:line="360" w:lineRule="exact"/>
        <w:rPr>
          <w:color w:val="000000" w:themeColor="text1"/>
          <w:sz w:val="36"/>
          <w:szCs w:val="36"/>
        </w:rPr>
      </w:pPr>
      <w:r>
        <w:rPr>
          <w:color w:val="000000" w:themeColor="text1"/>
          <w:sz w:val="36"/>
          <w:szCs w:val="36"/>
        </w:rPr>
      </w:r>
      <w:r/>
    </w:p>
    <w:p>
      <w:pPr>
        <w:jc w:val="center"/>
        <w:rPr>
          <w:b/>
          <w:color w:val="000000" w:themeColor="text1"/>
          <w:sz w:val="36"/>
          <w:szCs w:val="36"/>
        </w:rPr>
      </w:pPr>
      <w:r>
        <w:rPr>
          <w:rFonts w:hint="eastAsia"/>
          <w:b/>
          <w:color w:val="000000" w:themeColor="text1"/>
          <w:sz w:val="36"/>
          <w:szCs w:val="36"/>
        </w:rPr>
        <w:t xml:space="preserve">分项报价表</w:t>
      </w:r>
      <w:r/>
    </w:p>
    <w:p>
      <w:pPr>
        <w:jc w:val="left"/>
        <w:spacing w:before="240" w:after="240"/>
        <w:rPr>
          <w:b/>
          <w:i/>
          <w:color w:val="000000" w:themeColor="text1"/>
          <w:sz w:val="24"/>
        </w:rPr>
      </w:pPr>
      <w:r/>
      <w:bookmarkStart w:id="717" w:name="_Toc265228400"/>
      <w:r/>
      <w:bookmarkStart w:id="718" w:name="_Toc226965835"/>
      <w:r/>
      <w:bookmarkStart w:id="719" w:name="_Toc142311062"/>
      <w:r/>
      <w:bookmarkStart w:id="720" w:name="_Toc264969252"/>
      <w:r/>
      <w:bookmarkStart w:id="721" w:name="_Toc226309806"/>
      <w:r/>
      <w:bookmarkStart w:id="722" w:name="_Toc150480798"/>
      <w:r/>
      <w:bookmarkStart w:id="723" w:name="_Toc226337258"/>
      <w:r/>
      <w:bookmarkStart w:id="724" w:name="_Toc305158830"/>
      <w:r/>
      <w:bookmarkStart w:id="725" w:name="_Toc150774765"/>
      <w:r/>
      <w:bookmarkStart w:id="726" w:name="_Toc305158904"/>
      <w:r/>
      <w:bookmarkStart w:id="727" w:name="_Toc226965752"/>
      <w:r/>
      <w:bookmarkStart w:id="728" w:name="_Toc127151562"/>
      <w:r/>
      <w:bookmarkStart w:id="729" w:name="_Toc195842927"/>
      <w:r/>
      <w:bookmarkStart w:id="730" w:name="_Toc195842926"/>
      <w:r/>
      <w:bookmarkStart w:id="731" w:name="_Toc226965751"/>
      <w:r/>
      <w:bookmarkStart w:id="732" w:name="_Toc305158903"/>
      <w:r/>
      <w:bookmarkStart w:id="733" w:name="_Toc226309805"/>
      <w:r/>
      <w:bookmarkStart w:id="734" w:name="_Toc265228399"/>
      <w:r/>
      <w:bookmarkStart w:id="735" w:name="_Toc226337257"/>
      <w:r/>
      <w:bookmarkStart w:id="736" w:name="_Toc150480797"/>
      <w:r/>
      <w:bookmarkStart w:id="737" w:name="_Toc127151561"/>
      <w:r/>
      <w:bookmarkStart w:id="738" w:name="_Toc264969251"/>
      <w:r/>
      <w:bookmarkStart w:id="739" w:name="_Toc305158829"/>
      <w:r/>
      <w:bookmarkStart w:id="740" w:name="_Toc142311061"/>
      <w:r/>
      <w:bookmarkStart w:id="741" w:name="_Toc150774764"/>
      <w:r/>
      <w:bookmarkStart w:id="742" w:name="_Toc226965834"/>
      <w:r/>
      <w:r/>
    </w:p>
    <w:p>
      <w:pPr>
        <w:tabs>
          <w:tab w:val="left" w:pos="1800" w:leader="none"/>
          <w:tab w:val="left" w:pos="5580" w:leader="none"/>
        </w:tabs>
        <w:rPr>
          <w:color w:val="000000" w:themeColor="text1"/>
          <w:sz w:val="24"/>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 </w:t>
      </w:r>
      <w:r>
        <w:rPr>
          <w:color w:val="000000" w:themeColor="text1"/>
          <w:sz w:val="24"/>
        </w:rPr>
        <w:t xml:space="preserve">项目名称：</w:t>
      </w:r>
      <w:r>
        <w:rPr>
          <w:color w:val="000000" w:themeColor="text1"/>
          <w:sz w:val="24"/>
        </w:rPr>
        <w:t xml:space="preserve">__________</w:t>
      </w:r>
      <w:r>
        <w:rPr>
          <w:color w:val="000000" w:themeColor="text1"/>
          <w:sz w:val="24"/>
        </w:rPr>
        <w:t xml:space="preserve">报价单位：人民币元</w:t>
      </w:r>
      <w:r/>
    </w:p>
    <w:tbl>
      <w:tblPr>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jc w:val="center"/>
              <w:spacing w:line="360" w:lineRule="auto"/>
              <w:widowControl/>
              <w:rPr>
                <w:rFonts w:ascii="宋体" w:hAnsi="宋体" w:cs="Arial"/>
                <w:color w:val="000000" w:themeColor="text1"/>
                <w:sz w:val="24"/>
              </w:rPr>
            </w:pPr>
            <w:r>
              <w:rPr>
                <w:rFonts w:hint="eastAsia" w:ascii="宋体" w:hAnsi="宋体" w:cs="Arial"/>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1423" w:type="dxa"/>
            <w:vAlign w:val="center"/>
            <w:vMerge w:val="restart"/>
            <w:textDirection w:val="lrTb"/>
            <w:noWrap w:val="false"/>
          </w:tcPr>
          <w:p>
            <w:pPr>
              <w:jc w:val="center"/>
              <w:spacing w:line="360" w:lineRule="auto"/>
              <w:widowControl/>
              <w:rPr>
                <w:rFonts w:ascii="宋体" w:hAnsi="宋体" w:cs="Arial"/>
                <w:color w:val="000000" w:themeColor="text1"/>
                <w:sz w:val="24"/>
              </w:rPr>
            </w:pPr>
            <w:r>
              <w:rPr>
                <w:rFonts w:hint="eastAsia" w:ascii="宋体" w:hAnsi="宋体" w:cs="Arial"/>
                <w:color w:val="000000" w:themeColor="text1"/>
                <w:sz w:val="24"/>
              </w:rPr>
              <w:t xml:space="preserve">分项名称</w:t>
            </w:r>
            <w:r/>
          </w:p>
        </w:tc>
        <w:tc>
          <w:tcPr>
            <w:tcBorders>
              <w:top w:val="single" w:color="000000" w:sz="4" w:space="0"/>
              <w:left w:val="single" w:color="000000" w:sz="4" w:space="0"/>
              <w:bottom w:val="single" w:color="000000" w:sz="4" w:space="0"/>
              <w:right w:val="single" w:color="000000" w:sz="4" w:space="0"/>
            </w:tcBorders>
            <w:tcW w:w="2533" w:type="dxa"/>
            <w:vAlign w:val="center"/>
            <w:vMerge w:val="restart"/>
            <w:textDirection w:val="lrTb"/>
            <w:noWrap w:val="false"/>
          </w:tcPr>
          <w:p>
            <w:pPr>
              <w:jc w:val="center"/>
              <w:spacing w:line="360" w:lineRule="auto"/>
              <w:widowControl/>
              <w:rPr>
                <w:rFonts w:ascii="宋体" w:hAnsi="宋体" w:cs="Arial"/>
                <w:color w:val="000000" w:themeColor="text1"/>
                <w:sz w:val="24"/>
              </w:rPr>
            </w:pPr>
            <w:r>
              <w:rPr>
                <w:rFonts w:hint="eastAsia" w:ascii="宋体" w:hAnsi="宋体" w:cs="Arial"/>
                <w:color w:val="000000" w:themeColor="text1"/>
                <w:sz w:val="24"/>
              </w:rPr>
              <w:t xml:space="preserve">服务内容</w:t>
            </w:r>
            <w:r/>
          </w:p>
        </w:tc>
        <w:tc>
          <w:tcPr>
            <w:tcBorders>
              <w:top w:val="single" w:color="000000" w:sz="4" w:space="0"/>
              <w:left w:val="single" w:color="000000" w:sz="4" w:space="0"/>
              <w:bottom w:val="single" w:color="000000" w:sz="4" w:space="0"/>
              <w:right w:val="single" w:color="000000" w:sz="4" w:space="0"/>
            </w:tcBorders>
            <w:tcW w:w="1042" w:type="dxa"/>
            <w:vAlign w:val="center"/>
            <w:vMerge w:val="restart"/>
            <w:textDirection w:val="lrTb"/>
            <w:noWrap w:val="false"/>
          </w:tcPr>
          <w:p>
            <w:pPr>
              <w:jc w:val="center"/>
              <w:spacing w:line="360" w:lineRule="auto"/>
              <w:widowControl/>
              <w:rPr>
                <w:rFonts w:ascii="宋体" w:hAnsi="宋体" w:cs="Arial"/>
                <w:color w:val="000000" w:themeColor="text1"/>
                <w:sz w:val="24"/>
              </w:rPr>
            </w:pPr>
            <w:r>
              <w:rPr>
                <w:rFonts w:hint="eastAsia" w:ascii="宋体" w:hAnsi="宋体" w:cs="Arial"/>
                <w:color w:val="000000" w:themeColor="text1"/>
                <w:sz w:val="24"/>
              </w:rPr>
              <w:t xml:space="preserve">数量</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360" w:lineRule="auto"/>
              <w:widowControl/>
              <w:rPr>
                <w:rFonts w:ascii="宋体" w:hAnsi="宋体" w:cs="Arial"/>
                <w:color w:val="000000" w:themeColor="text1"/>
                <w:sz w:val="24"/>
              </w:rPr>
            </w:pPr>
            <w:r>
              <w:rPr>
                <w:rFonts w:hint="eastAsia" w:ascii="宋体" w:hAnsi="宋体" w:cs="Arial"/>
                <w:color w:val="000000" w:themeColor="text1"/>
                <w:sz w:val="24"/>
              </w:rPr>
              <w:t xml:space="preserve">单位</w:t>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spacing w:line="360" w:lineRule="auto"/>
              <w:widowControl/>
              <w:rPr>
                <w:rFonts w:ascii="宋体" w:hAnsi="宋体" w:cs="Arial"/>
                <w:color w:val="000000" w:themeColor="text1"/>
                <w:sz w:val="24"/>
              </w:rPr>
            </w:pPr>
            <w:r>
              <w:rPr>
                <w:rFonts w:hint="eastAsia" w:ascii="宋体" w:hAnsi="宋体" w:cs="Arial"/>
                <w:color w:val="000000" w:themeColor="text1"/>
                <w:sz w:val="24"/>
              </w:rPr>
              <w:t xml:space="preserve">响应价格</w:t>
            </w:r>
            <w:r/>
          </w:p>
        </w:tc>
      </w:tr>
      <w:tr>
        <w:trPr>
          <w:cantSplit/>
          <w:jc w:val="center"/>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jc w:val="left"/>
              <w:widowControl/>
              <w:rPr>
                <w:rFonts w:ascii="宋体" w:hAnsi="宋体" w:cs="Arial"/>
                <w:color w:val="000000" w:themeColor="text1"/>
                <w:sz w:val="24"/>
              </w:rPr>
            </w:pPr>
            <w:r>
              <w:rPr>
                <w:rFonts w:ascii="宋体" w:hAnsi="宋体" w:cs="Arial"/>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continue"/>
            <w:textDirection w:val="lrTb"/>
            <w:noWrap w:val="false"/>
          </w:tcPr>
          <w:p>
            <w:pPr>
              <w:jc w:val="left"/>
              <w:widowControl/>
              <w:rPr>
                <w:rFonts w:ascii="宋体" w:hAnsi="宋体" w:cs="Arial"/>
                <w:color w:val="000000" w:themeColor="text1"/>
                <w:sz w:val="24"/>
              </w:rPr>
            </w:pPr>
            <w:r>
              <w:rPr>
                <w:rFonts w:ascii="宋体" w:hAnsi="宋体" w:cs="Arial"/>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continue"/>
            <w:textDirection w:val="lrTb"/>
            <w:noWrap w:val="false"/>
          </w:tcPr>
          <w:p>
            <w:pPr>
              <w:jc w:val="left"/>
              <w:widowControl/>
              <w:rPr>
                <w:rFonts w:ascii="宋体" w:hAnsi="宋体" w:cs="Arial"/>
                <w:color w:val="000000" w:themeColor="text1"/>
                <w:sz w:val="24"/>
              </w:rPr>
            </w:pPr>
            <w:r>
              <w:rPr>
                <w:rFonts w:ascii="宋体" w:hAnsi="宋体" w:cs="Arial"/>
                <w:color w:val="000000" w:themeColor="text1"/>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jc w:val="left"/>
              <w:widowControl/>
              <w:rPr>
                <w:rFonts w:ascii="宋体" w:hAnsi="宋体" w:cs="Arial"/>
                <w:color w:val="000000" w:themeColor="text1"/>
                <w:sz w:val="24"/>
              </w:rPr>
            </w:pPr>
            <w:r>
              <w:rPr>
                <w:rFonts w:ascii="宋体" w:hAnsi="宋体" w:cs="Arial"/>
                <w:color w:val="000000" w:themeColor="text1"/>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widowControl/>
              <w:rPr>
                <w:rFonts w:ascii="宋体" w:hAnsi="宋体" w:cs="Arial"/>
                <w:color w:val="000000" w:themeColor="text1"/>
                <w:sz w:val="24"/>
              </w:rPr>
            </w:pPr>
            <w:r>
              <w:rPr>
                <w:rFonts w:ascii="宋体" w:hAnsi="宋体" w:cs="Arial"/>
                <w:color w:val="000000" w:themeColor="text1"/>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ascii="宋体" w:hAnsi="宋体" w:cs="Arial"/>
                <w:color w:val="000000" w:themeColor="text1"/>
                <w:sz w:val="24"/>
              </w:rPr>
            </w:pPr>
            <w:r>
              <w:rPr>
                <w:rFonts w:hint="eastAsia" w:ascii="宋体" w:hAnsi="宋体" w:cs="Arial"/>
                <w:color w:val="000000" w:themeColor="text1"/>
                <w:sz w:val="24"/>
              </w:rPr>
              <w:t xml:space="preserve">单价</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ascii="宋体" w:hAnsi="宋体" w:cs="Arial"/>
                <w:color w:val="000000" w:themeColor="text1"/>
                <w:sz w:val="24"/>
              </w:rPr>
            </w:pPr>
            <w:r>
              <w:rPr>
                <w:rFonts w:hint="eastAsia" w:ascii="宋体" w:hAnsi="宋体" w:cs="Arial"/>
                <w:color w:val="000000" w:themeColor="text1"/>
                <w:sz w:val="24"/>
              </w:rPr>
              <w:t xml:space="preserve">合价</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ascii="宋体" w:hAnsi="宋体" w:cs="Arial"/>
                <w:color w:val="000000" w:themeColor="text1"/>
                <w:sz w:val="24"/>
              </w:rPr>
            </w:pPr>
            <w:r>
              <w:rPr>
                <w:rFonts w:hint="eastAsia" w:ascii="宋体" w:hAnsi="宋体" w:cs="Arial"/>
                <w:color w:val="000000" w:themeColor="text1"/>
                <w:sz w:val="24"/>
              </w:rPr>
              <w:t xml:space="preserve">1</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spacing w:line="360" w:lineRule="auto"/>
              <w:widowControl/>
              <w:rPr>
                <w:rFonts w:ascii="宋体" w:hAnsi="宋体" w:cs="Arial"/>
                <w:b/>
                <w:bCs/>
                <w:color w:val="000000" w:themeColor="text1"/>
                <w:sz w:val="24"/>
              </w:rPr>
            </w:pPr>
            <w:r>
              <w:rPr>
                <w:rFonts w:ascii="宋体" w:hAnsi="宋体" w:cs="Arial"/>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center"/>
              <w:spacing w:line="360" w:lineRule="auto"/>
              <w:widowControl/>
              <w:rPr>
                <w:rFonts w:ascii="宋体" w:hAnsi="宋体" w:cs="Arial"/>
                <w:color w:val="000000" w:themeColor="text1"/>
                <w:sz w:val="24"/>
              </w:rPr>
            </w:pPr>
            <w:r>
              <w:rPr>
                <w:rFonts w:ascii="宋体" w:hAnsi="宋体" w:cs="Arial"/>
                <w:color w:val="000000" w:themeColor="text1"/>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spacing w:line="360" w:lineRule="auto"/>
              <w:widowControl/>
              <w:rPr>
                <w:rFonts w:ascii="宋体" w:hAnsi="宋体" w:cs="Arial"/>
                <w:color w:val="000000" w:themeColor="text1"/>
                <w:sz w:val="24"/>
              </w:rPr>
            </w:pPr>
            <w:r>
              <w:rPr>
                <w:rFonts w:ascii="宋体" w:hAnsi="宋体" w:cs="Arial"/>
                <w:color w:val="000000" w:themeColor="text1"/>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ascii="宋体" w:hAnsi="宋体" w:cs="Arial"/>
                <w:color w:val="000000" w:themeColor="text1"/>
                <w:sz w:val="24"/>
              </w:rPr>
            </w:pPr>
            <w:r>
              <w:rPr>
                <w:rFonts w:ascii="宋体" w:hAnsi="宋体" w:cs="Arial"/>
                <w:color w:val="000000" w:themeColor="text1"/>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ascii="宋体" w:hAnsi="宋体" w:cs="Arial"/>
                <w:color w:val="000000" w:themeColor="text1"/>
                <w:sz w:val="24"/>
              </w:rPr>
            </w:pPr>
            <w:r>
              <w:rPr>
                <w:rFonts w:ascii="宋体" w:hAnsi="宋体" w:cs="Arial"/>
                <w:color w:val="000000" w:themeColor="text1"/>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ascii="宋体" w:hAnsi="宋体" w:cs="Arial"/>
                <w:color w:val="000000" w:themeColor="text1"/>
                <w:sz w:val="24"/>
              </w:rPr>
            </w:pPr>
            <w:r>
              <w:rPr>
                <w:rFonts w:ascii="宋体" w:hAnsi="宋体" w:cs="Arial"/>
                <w:color w:val="000000" w:themeColor="text1"/>
                <w:sz w:val="24"/>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ascii="宋体" w:hAnsi="宋体" w:cs="Arial"/>
                <w:color w:val="000000" w:themeColor="text1"/>
                <w:sz w:val="24"/>
              </w:rPr>
            </w:pPr>
            <w:r>
              <w:rPr>
                <w:rFonts w:hint="eastAsia" w:ascii="宋体" w:hAnsi="宋体" w:cs="Arial"/>
                <w:color w:val="000000" w:themeColor="text1"/>
                <w:sz w:val="24"/>
              </w:rPr>
              <w:t xml:space="preserve">2</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spacing w:line="360" w:lineRule="auto"/>
              <w:widowControl/>
              <w:rPr>
                <w:rFonts w:ascii="宋体" w:hAnsi="宋体" w:cs="Arial"/>
                <w:b/>
                <w:bCs/>
                <w:color w:val="000000" w:themeColor="text1"/>
                <w:sz w:val="24"/>
              </w:rPr>
            </w:pPr>
            <w:r>
              <w:rPr>
                <w:rFonts w:ascii="宋体" w:hAnsi="宋体" w:cs="Arial"/>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center"/>
              <w:spacing w:line="360" w:lineRule="auto"/>
              <w:widowControl/>
              <w:rPr>
                <w:rFonts w:ascii="宋体" w:hAnsi="宋体" w:cs="Arial"/>
                <w:color w:val="000000" w:themeColor="text1"/>
                <w:sz w:val="24"/>
              </w:rPr>
            </w:pPr>
            <w:r>
              <w:rPr>
                <w:rFonts w:ascii="宋体" w:hAnsi="宋体" w:cs="Arial"/>
                <w:color w:val="000000" w:themeColor="text1"/>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spacing w:line="360" w:lineRule="auto"/>
              <w:widowControl/>
              <w:rPr>
                <w:rFonts w:ascii="宋体" w:hAnsi="宋体" w:cs="Arial"/>
                <w:color w:val="000000" w:themeColor="text1"/>
                <w:sz w:val="24"/>
              </w:rPr>
            </w:pPr>
            <w:r>
              <w:rPr>
                <w:rFonts w:ascii="宋体" w:hAnsi="宋体" w:cs="Arial"/>
                <w:color w:val="000000" w:themeColor="text1"/>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ascii="宋体" w:hAnsi="宋体" w:cs="Arial"/>
                <w:color w:val="000000" w:themeColor="text1"/>
                <w:sz w:val="24"/>
              </w:rPr>
            </w:pPr>
            <w:r>
              <w:rPr>
                <w:rFonts w:ascii="宋体" w:hAnsi="宋体" w:cs="Arial"/>
                <w:color w:val="000000" w:themeColor="text1"/>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ascii="宋体" w:hAnsi="宋体" w:cs="Arial"/>
                <w:color w:val="000000" w:themeColor="text1"/>
                <w:sz w:val="24"/>
              </w:rPr>
            </w:pPr>
            <w:r>
              <w:rPr>
                <w:rFonts w:ascii="宋体" w:hAnsi="宋体" w:cs="Arial"/>
                <w:color w:val="000000" w:themeColor="text1"/>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ascii="宋体" w:hAnsi="宋体" w:cs="Arial"/>
                <w:color w:val="000000" w:themeColor="text1"/>
                <w:sz w:val="24"/>
              </w:rPr>
            </w:pPr>
            <w:r>
              <w:rPr>
                <w:rFonts w:ascii="宋体" w:hAnsi="宋体" w:cs="Arial"/>
                <w:color w:val="000000" w:themeColor="text1"/>
                <w:sz w:val="24"/>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ascii="宋体" w:hAnsi="宋体" w:cs="Arial"/>
                <w:color w:val="000000" w:themeColor="text1"/>
                <w:sz w:val="24"/>
              </w:rPr>
            </w:pPr>
            <w:r>
              <w:rPr>
                <w:rFonts w:hint="eastAsia" w:ascii="宋体" w:hAnsi="宋体" w:cs="Arial"/>
                <w:color w:val="000000" w:themeColor="text1"/>
                <w:sz w:val="24"/>
              </w:rPr>
              <w:t xml:space="preserve">3</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spacing w:line="360" w:lineRule="auto"/>
              <w:widowControl/>
              <w:rPr>
                <w:rFonts w:ascii="宋体" w:hAnsi="宋体" w:cs="Arial"/>
                <w:b/>
                <w:bCs/>
                <w:color w:val="000000" w:themeColor="text1"/>
                <w:sz w:val="24"/>
              </w:rPr>
            </w:pPr>
            <w:r>
              <w:rPr>
                <w:rFonts w:ascii="宋体" w:hAnsi="宋体" w:cs="Arial"/>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center"/>
              <w:spacing w:line="360" w:lineRule="auto"/>
              <w:widowControl/>
              <w:rPr>
                <w:rFonts w:ascii="宋体" w:hAnsi="宋体" w:cs="Arial"/>
                <w:color w:val="000000" w:themeColor="text1"/>
                <w:sz w:val="24"/>
              </w:rPr>
            </w:pPr>
            <w:r>
              <w:rPr>
                <w:rFonts w:ascii="宋体" w:hAnsi="宋体" w:cs="Arial"/>
                <w:color w:val="000000" w:themeColor="text1"/>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spacing w:line="360" w:lineRule="auto"/>
              <w:widowControl/>
              <w:rPr>
                <w:rFonts w:ascii="宋体" w:hAnsi="宋体" w:cs="Arial"/>
                <w:color w:val="000000" w:themeColor="text1"/>
                <w:sz w:val="24"/>
              </w:rPr>
            </w:pPr>
            <w:r>
              <w:rPr>
                <w:rFonts w:ascii="宋体" w:hAnsi="宋体" w:cs="Arial"/>
                <w:color w:val="000000" w:themeColor="text1"/>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ascii="宋体" w:hAnsi="宋体" w:cs="Arial"/>
                <w:color w:val="000000" w:themeColor="text1"/>
                <w:sz w:val="24"/>
              </w:rPr>
            </w:pPr>
            <w:r>
              <w:rPr>
                <w:rFonts w:ascii="宋体" w:hAnsi="宋体" w:cs="Arial"/>
                <w:color w:val="000000" w:themeColor="text1"/>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ascii="宋体" w:hAnsi="宋体" w:cs="Arial"/>
                <w:color w:val="000000" w:themeColor="text1"/>
                <w:sz w:val="24"/>
              </w:rPr>
            </w:pPr>
            <w:r>
              <w:rPr>
                <w:rFonts w:ascii="宋体" w:hAnsi="宋体" w:cs="Arial"/>
                <w:color w:val="000000" w:themeColor="text1"/>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ascii="宋体" w:hAnsi="宋体" w:cs="Arial"/>
                <w:color w:val="000000" w:themeColor="text1"/>
                <w:sz w:val="24"/>
              </w:rPr>
            </w:pPr>
            <w:r>
              <w:rPr>
                <w:rFonts w:ascii="宋体" w:hAnsi="宋体" w:cs="Arial"/>
                <w:color w:val="000000" w:themeColor="text1"/>
                <w:sz w:val="24"/>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ascii="宋体" w:hAnsi="宋体" w:cs="Arial"/>
                <w:color w:val="000000" w:themeColor="text1"/>
                <w:sz w:val="24"/>
              </w:rPr>
            </w:pPr>
            <w:r>
              <w:rPr>
                <w:rFonts w:hint="eastAsia" w:ascii="宋体" w:hAnsi="宋体" w:cs="Arial"/>
                <w:color w:val="000000" w:themeColor="text1"/>
                <w:sz w:val="24"/>
              </w:rPr>
              <w:t xml:space="preserve">4</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spacing w:line="360" w:lineRule="auto"/>
              <w:widowControl/>
              <w:rPr>
                <w:rFonts w:ascii="宋体" w:hAnsi="宋体" w:cs="Arial"/>
                <w:b/>
                <w:bCs/>
                <w:color w:val="000000" w:themeColor="text1"/>
                <w:sz w:val="24"/>
              </w:rPr>
            </w:pPr>
            <w:r>
              <w:rPr>
                <w:rFonts w:ascii="宋体" w:hAnsi="宋体" w:cs="Arial"/>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center"/>
              <w:spacing w:line="360" w:lineRule="auto"/>
              <w:widowControl/>
              <w:rPr>
                <w:rFonts w:ascii="宋体" w:hAnsi="宋体" w:cs="Arial"/>
                <w:color w:val="000000" w:themeColor="text1"/>
                <w:sz w:val="24"/>
              </w:rPr>
            </w:pPr>
            <w:r>
              <w:rPr>
                <w:rFonts w:ascii="宋体" w:hAnsi="宋体" w:cs="Arial"/>
                <w:color w:val="000000" w:themeColor="text1"/>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spacing w:line="360" w:lineRule="auto"/>
              <w:widowControl/>
              <w:rPr>
                <w:rFonts w:ascii="宋体" w:hAnsi="宋体" w:cs="Arial"/>
                <w:color w:val="000000" w:themeColor="text1"/>
                <w:sz w:val="24"/>
              </w:rPr>
            </w:pPr>
            <w:r>
              <w:rPr>
                <w:rFonts w:ascii="宋体" w:hAnsi="宋体" w:cs="Arial"/>
                <w:color w:val="000000" w:themeColor="text1"/>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ascii="宋体" w:hAnsi="宋体" w:cs="Arial"/>
                <w:color w:val="000000" w:themeColor="text1"/>
                <w:sz w:val="24"/>
              </w:rPr>
            </w:pPr>
            <w:r>
              <w:rPr>
                <w:rFonts w:ascii="宋体" w:hAnsi="宋体" w:cs="Arial"/>
                <w:color w:val="000000" w:themeColor="text1"/>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ascii="宋体" w:hAnsi="宋体" w:cs="Arial"/>
                <w:color w:val="000000" w:themeColor="text1"/>
                <w:sz w:val="24"/>
              </w:rPr>
            </w:pPr>
            <w:r>
              <w:rPr>
                <w:rFonts w:ascii="宋体" w:hAnsi="宋体" w:cs="Arial"/>
                <w:color w:val="000000" w:themeColor="text1"/>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ascii="宋体" w:hAnsi="宋体" w:cs="Arial"/>
                <w:color w:val="000000" w:themeColor="text1"/>
                <w:sz w:val="24"/>
              </w:rPr>
            </w:pPr>
            <w:r>
              <w:rPr>
                <w:rFonts w:ascii="宋体" w:hAnsi="宋体" w:cs="Arial"/>
                <w:color w:val="000000" w:themeColor="text1"/>
                <w:sz w:val="24"/>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ascii="宋体" w:hAnsi="宋体" w:cs="Arial"/>
                <w:color w:val="000000" w:themeColor="text1"/>
                <w:sz w:val="24"/>
              </w:rPr>
            </w:pPr>
            <w:r>
              <w:rPr>
                <w:rFonts w:hint="eastAsia" w:ascii="宋体" w:hAnsi="宋体" w:cs="Arial"/>
                <w:color w:val="000000" w:themeColor="text1"/>
                <w:sz w:val="24"/>
              </w:rPr>
              <w:t xml:space="preserve">5</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spacing w:line="360" w:lineRule="auto"/>
              <w:widowControl/>
              <w:rPr>
                <w:rFonts w:ascii="宋体" w:hAnsi="宋体" w:cs="Arial"/>
                <w:b/>
                <w:bCs/>
                <w:color w:val="000000" w:themeColor="text1"/>
                <w:sz w:val="24"/>
              </w:rPr>
            </w:pPr>
            <w:r>
              <w:rPr>
                <w:rFonts w:ascii="宋体" w:hAnsi="宋体" w:cs="Arial"/>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center"/>
              <w:spacing w:line="360" w:lineRule="auto"/>
              <w:widowControl/>
              <w:rPr>
                <w:rFonts w:ascii="宋体" w:hAnsi="宋体" w:cs="Arial"/>
                <w:color w:val="000000" w:themeColor="text1"/>
                <w:sz w:val="24"/>
              </w:rPr>
            </w:pPr>
            <w:r>
              <w:rPr>
                <w:rFonts w:ascii="宋体" w:hAnsi="宋体" w:cs="Arial"/>
                <w:color w:val="000000" w:themeColor="text1"/>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spacing w:line="360" w:lineRule="auto"/>
              <w:widowControl/>
              <w:rPr>
                <w:rFonts w:ascii="宋体" w:hAnsi="宋体" w:cs="Arial"/>
                <w:color w:val="000000" w:themeColor="text1"/>
                <w:sz w:val="24"/>
              </w:rPr>
            </w:pPr>
            <w:r>
              <w:rPr>
                <w:rFonts w:ascii="宋体" w:hAnsi="宋体" w:cs="Arial"/>
                <w:color w:val="000000" w:themeColor="text1"/>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ascii="宋体" w:hAnsi="宋体" w:cs="Arial"/>
                <w:color w:val="000000" w:themeColor="text1"/>
                <w:sz w:val="24"/>
              </w:rPr>
            </w:pPr>
            <w:r>
              <w:rPr>
                <w:rFonts w:ascii="宋体" w:hAnsi="宋体" w:cs="Arial"/>
                <w:color w:val="000000" w:themeColor="text1"/>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ascii="宋体" w:hAnsi="宋体" w:cs="Arial"/>
                <w:color w:val="000000" w:themeColor="text1"/>
                <w:sz w:val="24"/>
              </w:rPr>
            </w:pPr>
            <w:r>
              <w:rPr>
                <w:rFonts w:ascii="宋体" w:hAnsi="宋体" w:cs="Arial"/>
                <w:color w:val="000000" w:themeColor="text1"/>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ascii="宋体" w:hAnsi="宋体" w:cs="Arial"/>
                <w:color w:val="000000" w:themeColor="text1"/>
                <w:sz w:val="24"/>
              </w:rPr>
            </w:pPr>
            <w:r>
              <w:rPr>
                <w:rFonts w:ascii="宋体" w:hAnsi="宋体" w:cs="Arial"/>
                <w:color w:val="000000" w:themeColor="text1"/>
                <w:sz w:val="24"/>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ascii="宋体" w:hAnsi="宋体" w:cs="Arial"/>
                <w:color w:val="000000" w:themeColor="text1"/>
                <w:sz w:val="24"/>
              </w:rPr>
            </w:pPr>
            <w:r>
              <w:rPr>
                <w:rFonts w:hint="eastAsia" w:ascii="宋体" w:hAnsi="宋体" w:cs="Arial"/>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spacing w:line="360" w:lineRule="auto"/>
              <w:widowControl/>
              <w:rPr>
                <w:rFonts w:ascii="宋体" w:hAnsi="宋体" w:cs="Arial"/>
                <w:b/>
                <w:bCs/>
                <w:color w:val="000000" w:themeColor="text1"/>
                <w:sz w:val="24"/>
              </w:rPr>
            </w:pPr>
            <w:r>
              <w:rPr>
                <w:rFonts w:ascii="宋体" w:hAnsi="宋体" w:cs="Arial"/>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center"/>
              <w:spacing w:line="360" w:lineRule="auto"/>
              <w:widowControl/>
              <w:rPr>
                <w:rFonts w:ascii="宋体" w:hAnsi="宋体" w:cs="Arial"/>
                <w:color w:val="000000" w:themeColor="text1"/>
                <w:sz w:val="24"/>
              </w:rPr>
            </w:pPr>
            <w:r>
              <w:rPr>
                <w:rFonts w:ascii="宋体" w:hAnsi="宋体" w:cs="Arial"/>
                <w:color w:val="000000" w:themeColor="text1"/>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spacing w:line="360" w:lineRule="auto"/>
              <w:widowControl/>
              <w:rPr>
                <w:rFonts w:ascii="宋体" w:hAnsi="宋体" w:cs="Arial"/>
                <w:color w:val="000000" w:themeColor="text1"/>
                <w:sz w:val="24"/>
              </w:rPr>
            </w:pPr>
            <w:r>
              <w:rPr>
                <w:rFonts w:ascii="宋体" w:hAnsi="宋体" w:cs="Arial"/>
                <w:color w:val="000000" w:themeColor="text1"/>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ascii="宋体" w:hAnsi="宋体" w:cs="Arial"/>
                <w:color w:val="000000" w:themeColor="text1"/>
                <w:sz w:val="24"/>
              </w:rPr>
            </w:pPr>
            <w:r>
              <w:rPr>
                <w:rFonts w:ascii="宋体" w:hAnsi="宋体" w:cs="Arial"/>
                <w:color w:val="000000" w:themeColor="text1"/>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ascii="宋体" w:hAnsi="宋体" w:cs="Arial"/>
                <w:color w:val="000000" w:themeColor="text1"/>
                <w:sz w:val="24"/>
              </w:rPr>
            </w:pPr>
            <w:r>
              <w:rPr>
                <w:rFonts w:ascii="宋体" w:hAnsi="宋体" w:cs="Arial"/>
                <w:color w:val="000000" w:themeColor="text1"/>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ascii="宋体" w:hAnsi="宋体" w:cs="Arial"/>
                <w:color w:val="000000" w:themeColor="text1"/>
                <w:sz w:val="24"/>
              </w:rPr>
            </w:pPr>
            <w:r>
              <w:rPr>
                <w:rFonts w:ascii="宋体" w:hAnsi="宋体" w:cs="Arial"/>
                <w:color w:val="000000" w:themeColor="text1"/>
                <w:sz w:val="24"/>
              </w:rPr>
            </w:r>
            <w:r/>
          </w:p>
        </w:tc>
      </w:tr>
      <w:tr>
        <w:trPr>
          <w:jc w:val="center"/>
          <w:trHeight w:val="480"/>
        </w:trPr>
        <w:tc>
          <w:tcPr>
            <w:gridSpan w:val="3"/>
            <w:tcBorders>
              <w:top w:val="single" w:color="000000" w:sz="4" w:space="0"/>
              <w:left w:val="single" w:color="000000" w:sz="4" w:space="0"/>
              <w:bottom w:val="single" w:color="000000" w:sz="4" w:space="0"/>
              <w:right w:val="single" w:color="000000" w:sz="4" w:space="0"/>
            </w:tcBorders>
            <w:tcW w:w="4625" w:type="dxa"/>
            <w:vAlign w:val="center"/>
            <w:textDirection w:val="lrTb"/>
            <w:noWrap w:val="false"/>
          </w:tcPr>
          <w:p>
            <w:pPr>
              <w:jc w:val="center"/>
              <w:spacing w:line="360" w:lineRule="auto"/>
              <w:widowControl/>
              <w:rPr>
                <w:rFonts w:ascii="宋体" w:hAnsi="宋体" w:cs="Arial"/>
                <w:color w:val="000000" w:themeColor="text1"/>
                <w:sz w:val="24"/>
              </w:rPr>
            </w:pPr>
            <w:r>
              <w:rPr>
                <w:rFonts w:hint="eastAsia" w:ascii="宋体" w:hAnsi="宋体" w:cs="Arial"/>
                <w:color w:val="000000" w:themeColor="text1"/>
                <w:sz w:val="24"/>
              </w:rPr>
              <w:t xml:space="preserve">总价</w:t>
            </w:r>
            <w:r/>
          </w:p>
        </w:tc>
        <w:tc>
          <w:tcPr>
            <w:gridSpan w:val="4"/>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center"/>
              <w:spacing w:line="360" w:lineRule="auto"/>
              <w:widowControl/>
              <w:rPr>
                <w:rFonts w:ascii="宋体" w:hAnsi="宋体" w:cs="Arial"/>
                <w:color w:val="000000" w:themeColor="text1"/>
                <w:sz w:val="24"/>
              </w:rPr>
            </w:pPr>
            <w:r>
              <w:rPr>
                <w:rFonts w:ascii="宋体" w:hAnsi="宋体" w:cs="Arial"/>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color w:val="000000" w:themeColor="text1"/>
          <w:sz w:val="24"/>
        </w:rPr>
        <w:t xml:space="preserve">注：</w:t>
      </w:r>
      <w:r>
        <w:rPr>
          <w:color w:val="000000" w:themeColor="text1"/>
          <w:sz w:val="24"/>
        </w:rPr>
        <w:t xml:space="preserve">1.</w:t>
      </w:r>
      <w:r>
        <w:rPr>
          <w:color w:val="000000" w:themeColor="text1"/>
          <w:sz w:val="24"/>
        </w:rPr>
        <w:t xml:space="preserve">本表应按包分别填写。</w:t>
      </w:r>
      <w:r/>
    </w:p>
    <w:p>
      <w:pPr>
        <w:ind w:firstLine="480"/>
        <w:jc w:val="left"/>
        <w:tabs>
          <w:tab w:val="left" w:pos="1800" w:leader="none"/>
          <w:tab w:val="left" w:pos="5580" w:leader="none"/>
        </w:tabs>
        <w:rPr>
          <w:color w:val="000000" w:themeColor="text1"/>
          <w:sz w:val="24"/>
        </w:rPr>
      </w:pPr>
      <w:r>
        <w:rPr>
          <w:color w:val="000000" w:themeColor="text1"/>
          <w:sz w:val="24"/>
        </w:rPr>
        <w:t xml:space="preserve">2.</w:t>
      </w:r>
      <w:r>
        <w:rPr>
          <w:color w:val="000000" w:themeColor="text1"/>
          <w:sz w:val="24"/>
        </w:rPr>
        <w:t xml:space="preserve">如果不提供分项报价将视为没有实质性响应磋商文件</w:t>
      </w:r>
      <w:r/>
    </w:p>
    <w:p>
      <w:pPr>
        <w:ind w:firstLine="480"/>
        <w:jc w:val="left"/>
        <w:tabs>
          <w:tab w:val="left" w:pos="1800" w:leader="none"/>
          <w:tab w:val="left" w:pos="5580" w:leader="none"/>
        </w:tabs>
        <w:rPr>
          <w:color w:val="000000" w:themeColor="text1"/>
          <w:sz w:val="24"/>
        </w:rPr>
      </w:pPr>
      <w:r>
        <w:rPr>
          <w:color w:val="000000" w:themeColor="text1"/>
          <w:sz w:val="24"/>
        </w:rPr>
        <w:t xml:space="preserve">3.</w:t>
      </w:r>
      <w:r>
        <w:rPr>
          <w:rFonts w:hint="eastAsia"/>
          <w:color w:val="000000" w:themeColor="text1"/>
          <w:sz w:val="24"/>
        </w:rPr>
        <w:t xml:space="preserve">本表行数可以按照项目分项情况增加。</w:t>
      </w:r>
      <w:r/>
    </w:p>
    <w:p>
      <w:pPr>
        <w:ind w:firstLine="480"/>
        <w:jc w:val="left"/>
        <w:tabs>
          <w:tab w:val="left" w:pos="1800" w:leader="none"/>
          <w:tab w:val="left" w:pos="5580" w:leader="none"/>
        </w:tabs>
        <w:rPr>
          <w:color w:val="000000" w:themeColor="text1"/>
          <w:sz w:val="24"/>
        </w:rPr>
      </w:pPr>
      <w:r>
        <w:rPr>
          <w:rFonts w:hint="eastAsia"/>
          <w:color w:val="000000" w:themeColor="text1"/>
          <w:sz w:val="24"/>
        </w:rPr>
        <w:t xml:space="preserve">4.</w:t>
      </w:r>
      <w:r>
        <w:rPr>
          <w:color w:val="000000" w:themeColor="text1"/>
          <w:sz w:val="24"/>
        </w:rPr>
        <w:t xml:space="preserve">上述各项的</w:t>
      </w:r>
      <w:r>
        <w:rPr>
          <w:rFonts w:hint="eastAsia"/>
          <w:color w:val="000000" w:themeColor="text1"/>
          <w:sz w:val="24"/>
        </w:rPr>
        <w:t xml:space="preserve">服务内容如表格中填写不下的</w:t>
      </w:r>
      <w:r>
        <w:rPr>
          <w:color w:val="000000" w:themeColor="text1"/>
          <w:sz w:val="24"/>
        </w:rPr>
        <w:t xml:space="preserve">，可</w:t>
      </w:r>
      <w:r>
        <w:rPr>
          <w:rFonts w:hint="eastAsia"/>
          <w:color w:val="000000" w:themeColor="text1"/>
          <w:sz w:val="24"/>
        </w:rPr>
        <w:t xml:space="preserve">以逐项</w:t>
      </w:r>
      <w:r>
        <w:rPr>
          <w:color w:val="000000" w:themeColor="text1"/>
          <w:sz w:val="24"/>
        </w:rPr>
        <w:t xml:space="preserve">另页描述。</w:t>
      </w:r>
      <w:r/>
    </w:p>
    <w:p>
      <w:pPr>
        <w:spacing w:before="25" w:after="25" w:line="360" w:lineRule="auto"/>
        <w:rPr>
          <w:color w:val="000000" w:themeColor="text1"/>
          <w:sz w:val="24"/>
          <w:lang w:val="zh-CN"/>
        </w:rPr>
      </w:pPr>
      <w:r>
        <w:rPr>
          <w:color w:val="000000" w:themeColor="text1"/>
          <w:sz w:val="24"/>
          <w:lang w:val="zh-CN"/>
        </w:rPr>
        <w:t xml:space="preserve">                  </w:t>
      </w:r>
      <w:r/>
    </w:p>
    <w:p>
      <w:pPr>
        <w:spacing w:before="25" w:after="25" w:line="360" w:lineRule="auto"/>
        <w:rPr>
          <w:color w:val="000000" w:themeColor="text1"/>
          <w:sz w:val="24"/>
          <w:lang w:val="zh-CN"/>
        </w:rPr>
      </w:pPr>
      <w:r>
        <w:rPr>
          <w:color w:val="000000" w:themeColor="text1"/>
          <w:sz w:val="24"/>
        </w:rPr>
        <w:t xml:space="preserve">供应商名称（加盖公章）</w:t>
      </w:r>
      <w:r>
        <w:rPr>
          <w:color w:val="000000" w:themeColor="text1"/>
          <w:sz w:val="24"/>
          <w:lang w:val="zh-CN"/>
        </w:rPr>
        <w:t xml:space="preserve">：</w:t>
      </w:r>
      <w:r>
        <w:rPr>
          <w:color w:val="000000" w:themeColor="text1"/>
          <w:sz w:val="24"/>
          <w:lang w:val="zh-CN"/>
        </w:rPr>
        <w:t xml:space="preserve">____________</w:t>
      </w:r>
      <w:r/>
    </w:p>
    <w:p>
      <w:pPr>
        <w:spacing w:before="25" w:after="25" w:line="360" w:lineRule="auto"/>
        <w:rPr>
          <w:color w:val="000000" w:themeColor="text1"/>
          <w:sz w:val="24"/>
          <w:lang w:val="zh-CN"/>
        </w:rPr>
      </w:pPr>
      <w:r>
        <w:rPr>
          <w:color w:val="000000" w:themeColor="text1"/>
          <w:sz w:val="24"/>
          <w:szCs w:val="20"/>
        </w:rPr>
        <w:t xml:space="preserve">日期：</w:t>
      </w:r>
      <w:r>
        <w:rPr>
          <w:color w:val="000000" w:themeColor="text1"/>
          <w:sz w:val="24"/>
          <w:szCs w:val="20"/>
        </w:rPr>
        <w:t xml:space="preserve">_____</w:t>
      </w:r>
      <w:r>
        <w:rPr>
          <w:color w:val="000000" w:themeColor="text1"/>
          <w:sz w:val="24"/>
          <w:szCs w:val="20"/>
        </w:rPr>
        <w:t xml:space="preserve">年</w:t>
      </w:r>
      <w:r>
        <w:rPr>
          <w:color w:val="000000" w:themeColor="text1"/>
          <w:sz w:val="24"/>
          <w:szCs w:val="20"/>
        </w:rPr>
        <w:t xml:space="preserve">______</w:t>
      </w:r>
      <w:r>
        <w:rPr>
          <w:color w:val="000000" w:themeColor="text1"/>
          <w:sz w:val="24"/>
          <w:szCs w:val="20"/>
        </w:rPr>
        <w:t xml:space="preserve">月</w:t>
      </w:r>
      <w:r>
        <w:rPr>
          <w:color w:val="000000" w:themeColor="text1"/>
          <w:sz w:val="24"/>
          <w:szCs w:val="20"/>
        </w:rPr>
        <w:t xml:space="preserve">______</w:t>
      </w:r>
      <w:r>
        <w:rPr>
          <w:color w:val="000000" w:themeColor="text1"/>
          <w:sz w:val="24"/>
          <w:szCs w:val="20"/>
        </w:rPr>
        <w:t xml:space="preserve">日</w:t>
      </w:r>
      <w:r>
        <w:rPr>
          <w:color w:val="000000" w:themeColor="text1"/>
          <w:sz w:val="24"/>
          <w:szCs w:val="20"/>
        </w:rPr>
        <w:t xml:space="preserve">   </w:t>
      </w:r>
      <w:r/>
    </w:p>
    <w:p>
      <w:pPr>
        <w:spacing w:line="360" w:lineRule="auto"/>
        <w:rPr>
          <w:rFonts w:ascii="宋体" w:hAnsi="宋体"/>
          <w:b/>
          <w:color w:val="000000" w:themeColor="text1"/>
          <w:sz w:val="24"/>
          <w:szCs w:val="20"/>
        </w:rPr>
        <w:outlineLvl w:val="2"/>
      </w:pPr>
      <w:r>
        <w:rPr>
          <w:color w:val="000000" w:themeColor="text1"/>
          <w:sz w:val="24"/>
          <w:szCs w:val="20"/>
        </w:rPr>
        <w:br w:type="page" w:clear="all"/>
      </w:r>
      <w:r>
        <w:rPr>
          <w:rFonts w:hint="eastAsia"/>
          <w:b/>
          <w:color w:val="000000" w:themeColor="text1"/>
          <w:sz w:val="24"/>
        </w:rPr>
        <w:t xml:space="preserve">10</w:t>
      </w:r>
      <w:r>
        <w:rPr>
          <w:b/>
          <w:color w:val="000000" w:themeColor="text1"/>
          <w:sz w:val="24"/>
        </w:rPr>
        <w:t xml:space="preserve">  </w:t>
      </w:r>
      <w:r>
        <w:rPr>
          <w:b/>
          <w:color w:val="000000" w:themeColor="text1"/>
          <w:sz w:val="24"/>
        </w:rPr>
        <w:t xml:space="preserve">合同条款偏离表</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rPr>
          <w:rFonts w:hint="eastAsia"/>
          <w:b/>
          <w:color w:val="000000" w:themeColor="text1"/>
          <w:sz w:val="24"/>
        </w:rPr>
        <w:t xml:space="preserve">（实质性格式）</w:t>
      </w:r>
      <w:r/>
    </w:p>
    <w:p>
      <w:pPr>
        <w:spacing w:line="360" w:lineRule="auto"/>
        <w:rPr>
          <w:color w:val="000000" w:themeColor="text1"/>
          <w:sz w:val="24"/>
          <w:szCs w:val="20"/>
        </w:rPr>
      </w:pPr>
      <w:r>
        <w:rPr>
          <w:color w:val="000000" w:themeColor="text1"/>
          <w:sz w:val="24"/>
          <w:szCs w:val="20"/>
        </w:rPr>
      </w:r>
      <w:r/>
    </w:p>
    <w:p>
      <w:pPr>
        <w:jc w:val="center"/>
        <w:rPr>
          <w:b/>
          <w:color w:val="000000" w:themeColor="text1"/>
          <w:sz w:val="36"/>
          <w:szCs w:val="36"/>
        </w:rPr>
      </w:pPr>
      <w:r>
        <w:rPr>
          <w:rFonts w:hint="eastAsia"/>
          <w:b/>
          <w:color w:val="000000" w:themeColor="text1"/>
          <w:sz w:val="36"/>
          <w:szCs w:val="36"/>
        </w:rPr>
        <w:t xml:space="preserve">合同条款偏离表</w:t>
      </w:r>
      <w:r/>
    </w:p>
    <w:p>
      <w:pPr>
        <w:jc w:val="center"/>
        <w:rPr>
          <w:color w:val="000000" w:themeColor="text1"/>
          <w:sz w:val="36"/>
          <w:szCs w:val="36"/>
        </w:rPr>
      </w:pPr>
      <w:r>
        <w:rPr>
          <w:color w:val="000000" w:themeColor="text1"/>
          <w:sz w:val="36"/>
          <w:szCs w:val="36"/>
        </w:rPr>
      </w:r>
      <w:r/>
    </w:p>
    <w:p>
      <w:pPr>
        <w:spacing w:line="360" w:lineRule="auto"/>
        <w:rPr>
          <w:color w:val="000000" w:themeColor="text1"/>
          <w:sz w:val="24"/>
          <w:szCs w:val="20"/>
        </w:rPr>
      </w:pPr>
      <w:r>
        <w:rPr>
          <w:color w:val="000000" w:themeColor="text1"/>
          <w:sz w:val="24"/>
          <w:szCs w:val="20"/>
        </w:rPr>
      </w:r>
      <w:r/>
    </w:p>
    <w:p>
      <w:pPr>
        <w:ind w:firstLine="360"/>
        <w:jc w:val="left"/>
        <w:spacing w:line="360" w:lineRule="auto"/>
        <w:tabs>
          <w:tab w:val="left" w:pos="1800" w:leader="none"/>
          <w:tab w:val="left" w:pos="5580" w:leader="none"/>
        </w:tabs>
        <w:rPr>
          <w:color w:val="000000" w:themeColor="text1"/>
          <w:sz w:val="24"/>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_______________     </w:t>
      </w:r>
      <w:r>
        <w:rPr>
          <w:color w:val="000000" w:themeColor="text1"/>
          <w:sz w:val="24"/>
        </w:rPr>
        <w:t xml:space="preserve">项目名称：</w:t>
      </w:r>
      <w:r>
        <w:rPr>
          <w:color w:val="000000" w:themeColor="text1"/>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8"/>
        <w:gridCol w:w="1290"/>
        <w:gridCol w:w="1980"/>
        <w:gridCol w:w="1981"/>
        <w:gridCol w:w="2427"/>
        <w:gridCol w:w="782"/>
      </w:tblGrid>
      <w:tr>
        <w:trPr>
          <w:jc w:val="center"/>
          <w:trHeight w:val="930"/>
        </w:trPr>
        <w:tc>
          <w:tcPr>
            <w:gridSpan w:val="6"/>
            <w:tcW w:w="9288" w:type="auto"/>
            <w:vAlign w:val="center"/>
            <w:textDirection w:val="lrTb"/>
            <w:noWrap w:val="false"/>
          </w:tcPr>
          <w:p>
            <w:pPr>
              <w:jc w:val="left"/>
              <w:rPr>
                <w:rFonts w:ascii="宋体" w:hAnsi="宋体"/>
                <w:b/>
                <w:color w:val="000000" w:themeColor="text1"/>
                <w:sz w:val="24"/>
              </w:rPr>
            </w:pPr>
            <w:r>
              <w:rPr>
                <w:rFonts w:hint="eastAsia" w:ascii="宋体" w:hAnsi="宋体"/>
                <w:b/>
                <w:color w:val="000000" w:themeColor="text1"/>
                <w:sz w:val="24"/>
              </w:rPr>
              <w:t xml:space="preserve">对本项目合同条款的偏离情况（请进行勾选）：</w:t>
            </w:r>
            <w:r/>
          </w:p>
          <w:p>
            <w:pPr>
              <w:jc w:val="left"/>
              <w:rPr>
                <w:rFonts w:ascii="宋体" w:hAnsi="宋体"/>
                <w:b/>
                <w:color w:val="000000" w:themeColor="text1"/>
                <w:sz w:val="24"/>
              </w:rPr>
            </w:pPr>
            <w:r>
              <w:rPr>
                <w:rFonts w:ascii="宋体" w:hAnsi="宋体"/>
                <w:b/>
                <w:color w:val="000000" w:themeColor="text1"/>
                <w:sz w:val="24"/>
              </w:rPr>
              <w:t xml:space="preserve">□</w:t>
            </w:r>
            <w:r>
              <w:rPr>
                <w:rFonts w:ascii="宋体" w:hAnsi="宋体"/>
                <w:b/>
                <w:color w:val="000000" w:themeColor="text1"/>
                <w:sz w:val="24"/>
              </w:rPr>
              <w:t xml:space="preserve">无偏离</w:t>
            </w:r>
            <w:r>
              <w:rPr>
                <w:rFonts w:ascii="宋体" w:hAnsi="宋体"/>
                <w:color w:val="000000" w:themeColor="text1"/>
                <w:sz w:val="24"/>
              </w:rPr>
              <w:t xml:space="preserve">（</w:t>
            </w:r>
            <w:r>
              <w:rPr>
                <w:rFonts w:ascii="宋体" w:hAnsi="宋体"/>
                <w:color w:val="000000" w:themeColor="text1"/>
                <w:sz w:val="24"/>
                <w:szCs w:val="21"/>
              </w:rPr>
              <w:t xml:space="preserve">如无偏离，仅勾选无偏离即可</w:t>
            </w:r>
            <w:r>
              <w:rPr>
                <w:rFonts w:ascii="宋体" w:hAnsi="宋体"/>
                <w:color w:val="000000" w:themeColor="text1"/>
                <w:sz w:val="24"/>
              </w:rPr>
              <w:t xml:space="preserve">）</w:t>
            </w:r>
            <w:r/>
          </w:p>
          <w:p>
            <w:pPr>
              <w:jc w:val="left"/>
              <w:rPr>
                <w:rFonts w:ascii="宋体" w:hAnsi="宋体"/>
                <w:color w:val="000000" w:themeColor="text1"/>
                <w:sz w:val="24"/>
              </w:rPr>
            </w:pPr>
            <w:r>
              <w:rPr>
                <w:rFonts w:ascii="宋体" w:hAnsi="宋体"/>
                <w:b/>
                <w:color w:val="000000" w:themeColor="text1"/>
                <w:sz w:val="24"/>
              </w:rPr>
              <w:t xml:space="preserve">□</w:t>
            </w:r>
            <w:r>
              <w:rPr>
                <w:rFonts w:ascii="宋体" w:hAnsi="宋体"/>
                <w:b/>
                <w:color w:val="000000" w:themeColor="text1"/>
                <w:sz w:val="24"/>
              </w:rPr>
              <w:t xml:space="preserve">有偏离</w:t>
            </w:r>
            <w:r>
              <w:rPr>
                <w:rFonts w:ascii="宋体" w:hAnsi="宋体"/>
                <w:color w:val="000000" w:themeColor="text1"/>
                <w:sz w:val="24"/>
              </w:rPr>
              <w:t xml:space="preserve">（</w:t>
            </w:r>
            <w:r>
              <w:rPr>
                <w:rFonts w:ascii="宋体" w:hAnsi="宋体"/>
                <w:color w:val="000000" w:themeColor="text1"/>
                <w:sz w:val="24"/>
                <w:szCs w:val="21"/>
              </w:rPr>
              <w:t xml:space="preserve">如有负偏离，</w:t>
            </w:r>
            <w:r>
              <w:rPr>
                <w:rFonts w:ascii="宋体" w:hAnsi="宋体"/>
                <w:color w:val="000000" w:themeColor="text1"/>
                <w:sz w:val="24"/>
              </w:rPr>
              <w:t xml:space="preserve">则须在本表中对负偏离项逐一列明）</w:t>
            </w:r>
            <w:r/>
          </w:p>
        </w:tc>
      </w:tr>
      <w:tr>
        <w:trPr>
          <w:jc w:val="center"/>
          <w:trHeight w:val="930"/>
        </w:trPr>
        <w:tc>
          <w:tcPr>
            <w:tcW w:w="83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t xml:space="preserve">序号</w:t>
            </w:r>
            <w:r/>
          </w:p>
        </w:tc>
        <w:tc>
          <w:tcPr>
            <w:tcW w:w="1301"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szCs w:val="21"/>
              </w:rPr>
              <w:t xml:space="preserve">磋商文件</w:t>
            </w:r>
            <w:r>
              <w:rPr>
                <w:rFonts w:ascii="宋体" w:hAnsi="宋体"/>
                <w:color w:val="000000" w:themeColor="text1"/>
                <w:sz w:val="24"/>
              </w:rPr>
              <w:t xml:space="preserve">条目号（页码）</w:t>
            </w:r>
            <w:r/>
          </w:p>
        </w:tc>
        <w:tc>
          <w:tcPr>
            <w:tcW w:w="200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szCs w:val="21"/>
              </w:rPr>
              <w:t xml:space="preserve">磋商文件</w:t>
            </w:r>
            <w:r>
              <w:rPr>
                <w:rFonts w:ascii="宋体" w:hAnsi="宋体"/>
                <w:color w:val="000000" w:themeColor="text1"/>
                <w:sz w:val="24"/>
              </w:rPr>
              <w:t xml:space="preserve">要求</w:t>
            </w:r>
            <w:r/>
          </w:p>
        </w:tc>
        <w:tc>
          <w:tcPr>
            <w:tcW w:w="2008"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t xml:space="preserve">响应文件内容</w:t>
            </w:r>
            <w:r/>
          </w:p>
        </w:tc>
        <w:tc>
          <w:tcPr>
            <w:tcW w:w="2458"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t xml:space="preserve">偏离情况</w:t>
            </w:r>
            <w:r/>
          </w:p>
          <w:p>
            <w:pPr>
              <w:jc w:val="center"/>
              <w:rPr>
                <w:rFonts w:ascii="宋体" w:hAnsi="宋体"/>
                <w:color w:val="000000" w:themeColor="text1"/>
                <w:sz w:val="24"/>
              </w:rPr>
            </w:pPr>
            <w:r>
              <w:rPr>
                <w:rFonts w:ascii="宋体" w:hAnsi="宋体"/>
                <w:color w:val="000000" w:themeColor="text1"/>
                <w:sz w:val="24"/>
              </w:rPr>
              <w:t xml:space="preserve">（据实填写）</w:t>
            </w:r>
            <w:r/>
          </w:p>
        </w:tc>
        <w:tc>
          <w:tcPr>
            <w:tcW w:w="788"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t xml:space="preserve">说明</w:t>
            </w:r>
            <w:r/>
          </w:p>
        </w:tc>
      </w:tr>
      <w:tr>
        <w:trPr>
          <w:jc w:val="center"/>
          <w:trHeight w:val="930"/>
        </w:trPr>
        <w:tc>
          <w:tcPr>
            <w:tcW w:w="83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1301"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00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008"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458"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788"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r>
      <w:tr>
        <w:trPr>
          <w:jc w:val="center"/>
          <w:trHeight w:val="930"/>
        </w:trPr>
        <w:tc>
          <w:tcPr>
            <w:tcW w:w="83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1301"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00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008"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458"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788"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r>
      <w:tr>
        <w:trPr>
          <w:jc w:val="center"/>
          <w:trHeight w:val="930"/>
        </w:trPr>
        <w:tc>
          <w:tcPr>
            <w:tcW w:w="83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1301"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00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008"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458"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788"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r>
      <w:tr>
        <w:trPr>
          <w:jc w:val="center"/>
          <w:trHeight w:val="930"/>
        </w:trPr>
        <w:tc>
          <w:tcPr>
            <w:tcW w:w="83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1301"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00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008"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458"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788"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rFonts w:ascii="宋体" w:hAnsi="宋体"/>
          <w:color w:val="000000" w:themeColor="text1"/>
          <w:sz w:val="24"/>
        </w:rPr>
      </w:pPr>
      <w:r>
        <w:rPr>
          <w:rFonts w:hint="eastAsia" w:ascii="宋体" w:hAnsi="宋体"/>
          <w:color w:val="000000" w:themeColor="text1"/>
          <w:sz w:val="24"/>
        </w:rPr>
        <w:t xml:space="preserve">注：</w:t>
      </w:r>
      <w:r/>
    </w:p>
    <w:p>
      <w:pPr>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t xml:space="preserve">1. </w:t>
      </w:r>
      <w:r>
        <w:rPr>
          <w:rFonts w:hint="eastAsia" w:ascii="宋体" w:hAnsi="宋体"/>
          <w:color w:val="000000" w:themeColor="text1"/>
          <w:sz w:val="24"/>
        </w:rPr>
        <w:t xml:space="preserve">对合同条款中的所有要求，除本表所列明的所有偏离外，均视作供应商已对之理解和响应。</w:t>
      </w:r>
      <w:r/>
    </w:p>
    <w:p>
      <w:pPr>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t xml:space="preserve">2. </w:t>
      </w:r>
      <w:r>
        <w:rPr>
          <w:rFonts w:hint="eastAsia" w:ascii="宋体" w:hAnsi="宋体"/>
          <w:color w:val="000000" w:themeColor="text1"/>
          <w:sz w:val="24"/>
        </w:rPr>
        <w:t xml:space="preserve">“偏离情况”列应据实填写“正偏离”或“负偏离”。</w:t>
      </w:r>
      <w:r/>
    </w:p>
    <w:p>
      <w:pPr>
        <w:spacing w:line="360" w:lineRule="auto"/>
        <w:rPr>
          <w:rFonts w:ascii="宋体" w:hAnsi="宋体"/>
          <w:color w:val="000000" w:themeColor="text1"/>
          <w:sz w:val="24"/>
          <w:szCs w:val="20"/>
        </w:rPr>
      </w:pPr>
      <w:r>
        <w:rPr>
          <w:rFonts w:ascii="宋体" w:hAnsi="宋体"/>
          <w:color w:val="000000" w:themeColor="text1"/>
          <w:sz w:val="24"/>
          <w:szCs w:val="20"/>
        </w:rPr>
      </w:r>
      <w:r/>
    </w:p>
    <w:p>
      <w:pPr>
        <w:spacing w:before="25" w:after="25" w:line="360" w:lineRule="auto"/>
        <w:rPr>
          <w:color w:val="000000" w:themeColor="text1"/>
          <w:sz w:val="24"/>
          <w:lang w:val="zh-CN"/>
        </w:rPr>
      </w:pPr>
      <w:r>
        <w:rPr>
          <w:color w:val="000000" w:themeColor="text1"/>
          <w:sz w:val="24"/>
          <w:lang w:val="zh-CN"/>
        </w:rPr>
        <w:t xml:space="preserve">                      </w:t>
      </w:r>
      <w:r/>
    </w:p>
    <w:p>
      <w:pPr>
        <w:spacing w:before="25" w:after="25" w:line="360" w:lineRule="auto"/>
        <w:rPr>
          <w:color w:val="000000" w:themeColor="text1"/>
          <w:sz w:val="24"/>
          <w:lang w:val="zh-CN"/>
        </w:rPr>
      </w:pPr>
      <w:r>
        <w:rPr>
          <w:color w:val="000000" w:themeColor="text1"/>
          <w:sz w:val="24"/>
        </w:rPr>
        <w:t xml:space="preserve">供应商名称（加盖公章）</w:t>
      </w:r>
      <w:r>
        <w:rPr>
          <w:color w:val="000000" w:themeColor="text1"/>
          <w:sz w:val="24"/>
          <w:lang w:val="zh-CN"/>
        </w:rPr>
        <w:t xml:space="preserve">：</w:t>
      </w:r>
      <w:r>
        <w:rPr>
          <w:color w:val="000000" w:themeColor="text1"/>
          <w:sz w:val="24"/>
          <w:lang w:val="zh-CN"/>
        </w:rPr>
        <w:t xml:space="preserve">    ____________</w:t>
      </w:r>
      <w:r/>
    </w:p>
    <w:p>
      <w:pPr>
        <w:spacing w:before="25" w:after="25" w:line="360" w:lineRule="auto"/>
        <w:rPr>
          <w:color w:val="000000" w:themeColor="text1"/>
          <w:sz w:val="24"/>
          <w:lang w:val="zh-CN"/>
        </w:rPr>
      </w:pPr>
      <w:r>
        <w:rPr>
          <w:color w:val="000000" w:themeColor="text1"/>
          <w:sz w:val="24"/>
          <w:szCs w:val="20"/>
        </w:rPr>
        <w:t xml:space="preserve">日期：</w:t>
      </w:r>
      <w:r>
        <w:rPr>
          <w:color w:val="000000" w:themeColor="text1"/>
          <w:sz w:val="24"/>
          <w:szCs w:val="20"/>
        </w:rPr>
        <w:t xml:space="preserve">_____</w:t>
      </w:r>
      <w:r>
        <w:rPr>
          <w:color w:val="000000" w:themeColor="text1"/>
          <w:sz w:val="24"/>
          <w:szCs w:val="20"/>
        </w:rPr>
        <w:t xml:space="preserve">年</w:t>
      </w:r>
      <w:r>
        <w:rPr>
          <w:color w:val="000000" w:themeColor="text1"/>
          <w:sz w:val="24"/>
          <w:szCs w:val="20"/>
        </w:rPr>
        <w:t xml:space="preserve">______</w:t>
      </w:r>
      <w:r>
        <w:rPr>
          <w:color w:val="000000" w:themeColor="text1"/>
          <w:sz w:val="24"/>
          <w:szCs w:val="20"/>
        </w:rPr>
        <w:t xml:space="preserve">月</w:t>
      </w:r>
      <w:r>
        <w:rPr>
          <w:color w:val="000000" w:themeColor="text1"/>
          <w:sz w:val="24"/>
          <w:szCs w:val="20"/>
        </w:rPr>
        <w:t xml:space="preserve">______</w:t>
      </w:r>
      <w:r>
        <w:rPr>
          <w:color w:val="000000" w:themeColor="text1"/>
          <w:sz w:val="24"/>
          <w:szCs w:val="20"/>
        </w:rPr>
        <w:t xml:space="preserve">日</w:t>
      </w:r>
      <w:r>
        <w:rPr>
          <w:color w:val="000000" w:themeColor="text1"/>
          <w:sz w:val="24"/>
          <w:szCs w:val="20"/>
        </w:rPr>
        <w:t xml:space="preserve">   </w:t>
      </w:r>
      <w:r/>
    </w:p>
    <w:p>
      <w:pPr>
        <w:spacing w:line="360" w:lineRule="auto"/>
        <w:rPr>
          <w:rFonts w:ascii="宋体" w:hAnsi="宋体"/>
          <w:b/>
          <w:color w:val="000000" w:themeColor="text1"/>
          <w:sz w:val="24"/>
          <w:szCs w:val="20"/>
        </w:rPr>
        <w:outlineLvl w:val="2"/>
      </w:pPr>
      <w:r>
        <w:rPr>
          <w:color w:val="000000" w:themeColor="text1"/>
          <w:sz w:val="24"/>
          <w:szCs w:val="20"/>
        </w:rPr>
        <w:br w:type="page" w:clear="all"/>
      </w:r>
      <w:r>
        <w:rPr>
          <w:b/>
          <w:color w:val="000000" w:themeColor="text1"/>
          <w:sz w:val="24"/>
        </w:rPr>
        <w:t xml:space="preserve">1</w:t>
      </w:r>
      <w:r>
        <w:rPr>
          <w:rFonts w:hint="eastAsia"/>
          <w:b/>
          <w:color w:val="000000" w:themeColor="text1"/>
          <w:sz w:val="24"/>
        </w:rPr>
        <w:t xml:space="preserve">1</w:t>
      </w:r>
      <w:r>
        <w:rPr>
          <w:b/>
          <w:color w:val="000000" w:themeColor="text1"/>
          <w:sz w:val="24"/>
        </w:rPr>
        <w:t xml:space="preserve">  </w:t>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Pr>
          <w:b/>
          <w:color w:val="000000" w:themeColor="text1"/>
          <w:sz w:val="24"/>
        </w:rPr>
        <w:t xml:space="preserve">采购需求偏离表</w:t>
      </w:r>
      <w:r>
        <w:rPr>
          <w:rFonts w:hint="eastAsia"/>
          <w:b/>
          <w:color w:val="000000" w:themeColor="text1"/>
          <w:sz w:val="24"/>
        </w:rPr>
        <w:t xml:space="preserve">（实质性格式）</w:t>
      </w:r>
      <w:r/>
    </w:p>
    <w:p>
      <w:pPr>
        <w:jc w:val="center"/>
        <w:rPr>
          <w:b/>
          <w:color w:val="000000" w:themeColor="text1"/>
          <w:sz w:val="36"/>
          <w:szCs w:val="36"/>
        </w:rPr>
      </w:pPr>
      <w:r>
        <w:rPr>
          <w:rFonts w:hint="eastAsia"/>
          <w:b/>
          <w:color w:val="000000" w:themeColor="text1"/>
          <w:sz w:val="36"/>
          <w:szCs w:val="36"/>
        </w:rPr>
        <w:t xml:space="preserve">采购需求偏离表</w:t>
      </w:r>
      <w:r/>
    </w:p>
    <w:p>
      <w:pPr>
        <w:jc w:val="center"/>
        <w:rPr>
          <w:color w:val="000000" w:themeColor="text1"/>
          <w:sz w:val="36"/>
          <w:szCs w:val="36"/>
        </w:rPr>
      </w:pPr>
      <w:r>
        <w:rPr>
          <w:color w:val="000000" w:themeColor="text1"/>
          <w:sz w:val="36"/>
          <w:szCs w:val="36"/>
        </w:rPr>
      </w:r>
      <w:r/>
    </w:p>
    <w:p>
      <w:pPr>
        <w:ind w:firstLine="36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_____________________     </w:t>
      </w:r>
      <w:r>
        <w:rPr>
          <w:color w:val="000000" w:themeColor="text1"/>
          <w:sz w:val="24"/>
        </w:rPr>
        <w:t xml:space="preserve">项目名称：</w:t>
      </w:r>
      <w:r>
        <w:rPr>
          <w:color w:val="000000" w:themeColor="text1"/>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5"/>
        <w:gridCol w:w="1482"/>
        <w:gridCol w:w="2384"/>
        <w:gridCol w:w="2126"/>
        <w:gridCol w:w="1875"/>
        <w:gridCol w:w="1009"/>
      </w:tblGrid>
      <w:tr>
        <w:trPr>
          <w:jc w:val="center"/>
          <w:trHeight w:val="930"/>
        </w:trPr>
        <w:tc>
          <w:tcPr>
            <w:gridSpan w:val="6"/>
            <w:tcW w:w="9651" w:type="dxa"/>
            <w:vAlign w:val="center"/>
            <w:textDirection w:val="lrTb"/>
            <w:noWrap w:val="false"/>
          </w:tcPr>
          <w:p>
            <w:pPr>
              <w:jc w:val="left"/>
              <w:rPr>
                <w:rFonts w:ascii="宋体" w:hAnsi="宋体"/>
                <w:b/>
                <w:color w:val="000000" w:themeColor="text1"/>
                <w:sz w:val="24"/>
              </w:rPr>
            </w:pPr>
            <w:r>
              <w:rPr>
                <w:rFonts w:hint="eastAsia" w:ascii="宋体" w:hAnsi="宋体"/>
                <w:b/>
                <w:color w:val="000000" w:themeColor="text1"/>
                <w:sz w:val="24"/>
              </w:rPr>
              <w:t xml:space="preserve">对本项目采购需求的偏离情况（请进行勾选）：</w:t>
            </w:r>
            <w:r/>
          </w:p>
          <w:p>
            <w:pPr>
              <w:jc w:val="left"/>
              <w:rPr>
                <w:rFonts w:ascii="宋体" w:hAnsi="宋体"/>
                <w:b/>
                <w:color w:val="000000" w:themeColor="text1"/>
                <w:sz w:val="24"/>
              </w:rPr>
            </w:pPr>
            <w:r>
              <w:rPr>
                <w:rFonts w:ascii="宋体" w:hAnsi="宋体"/>
                <w:b/>
                <w:color w:val="000000" w:themeColor="text1"/>
                <w:sz w:val="24"/>
              </w:rPr>
              <w:t xml:space="preserve">□</w:t>
            </w:r>
            <w:r>
              <w:rPr>
                <w:rFonts w:ascii="宋体" w:hAnsi="宋体"/>
                <w:b/>
                <w:color w:val="000000" w:themeColor="text1"/>
                <w:sz w:val="24"/>
              </w:rPr>
              <w:t xml:space="preserve">无偏离</w:t>
            </w:r>
            <w:r>
              <w:rPr>
                <w:rFonts w:ascii="宋体" w:hAnsi="宋体"/>
                <w:color w:val="000000" w:themeColor="text1"/>
                <w:sz w:val="24"/>
              </w:rPr>
              <w:t xml:space="preserve">（</w:t>
            </w:r>
            <w:r>
              <w:rPr>
                <w:rFonts w:ascii="宋体" w:hAnsi="宋体"/>
                <w:color w:val="000000" w:themeColor="text1"/>
                <w:sz w:val="24"/>
                <w:szCs w:val="21"/>
              </w:rPr>
              <w:t xml:space="preserve">如无偏离，仅勾选无偏离即可</w:t>
            </w:r>
            <w:r>
              <w:rPr>
                <w:rFonts w:ascii="宋体" w:hAnsi="宋体"/>
                <w:color w:val="000000" w:themeColor="text1"/>
                <w:sz w:val="24"/>
              </w:rPr>
              <w:t xml:space="preserve">）</w:t>
            </w:r>
            <w:r/>
          </w:p>
          <w:p>
            <w:pPr>
              <w:jc w:val="left"/>
              <w:rPr>
                <w:rFonts w:ascii="宋体" w:hAnsi="宋体"/>
                <w:color w:val="000000" w:themeColor="text1"/>
                <w:sz w:val="24"/>
              </w:rPr>
            </w:pPr>
            <w:r>
              <w:rPr>
                <w:rFonts w:ascii="宋体" w:hAnsi="宋体"/>
                <w:b/>
                <w:color w:val="000000" w:themeColor="text1"/>
                <w:sz w:val="24"/>
              </w:rPr>
              <w:t xml:space="preserve">□</w:t>
            </w:r>
            <w:r>
              <w:rPr>
                <w:rFonts w:ascii="宋体" w:hAnsi="宋体"/>
                <w:b/>
                <w:color w:val="000000" w:themeColor="text1"/>
                <w:sz w:val="24"/>
              </w:rPr>
              <w:t xml:space="preserve">有偏离</w:t>
            </w:r>
            <w:r>
              <w:rPr>
                <w:rFonts w:ascii="宋体" w:hAnsi="宋体"/>
                <w:color w:val="000000" w:themeColor="text1"/>
                <w:sz w:val="24"/>
              </w:rPr>
              <w:t xml:space="preserve">（</w:t>
            </w:r>
            <w:r>
              <w:rPr>
                <w:rFonts w:ascii="宋体" w:hAnsi="宋体"/>
                <w:color w:val="000000" w:themeColor="text1"/>
                <w:sz w:val="24"/>
                <w:szCs w:val="21"/>
              </w:rPr>
              <w:t xml:space="preserve">如有负偏离，</w:t>
            </w:r>
            <w:r>
              <w:rPr>
                <w:rFonts w:ascii="宋体" w:hAnsi="宋体"/>
                <w:color w:val="000000" w:themeColor="text1"/>
                <w:sz w:val="24"/>
              </w:rPr>
              <w:t xml:space="preserve">则须在本表中对负偏离项逐一列明）</w:t>
            </w:r>
            <w:r/>
          </w:p>
        </w:tc>
      </w:tr>
      <w:tr>
        <w:trPr>
          <w:jc w:val="center"/>
          <w:trHeight w:val="1053"/>
        </w:trPr>
        <w:tc>
          <w:tcPr>
            <w:tcW w:w="775"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t xml:space="preserve">序号</w:t>
            </w:r>
            <w:r/>
          </w:p>
        </w:tc>
        <w:tc>
          <w:tcPr>
            <w:tcW w:w="1482"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t xml:space="preserve">磋商文件条目号</w:t>
            </w:r>
            <w:r>
              <w:rPr>
                <w:rFonts w:ascii="宋体" w:hAnsi="宋体"/>
                <w:color w:val="000000" w:themeColor="text1"/>
                <w:sz w:val="24"/>
              </w:rPr>
              <w:t xml:space="preserve">(</w:t>
            </w:r>
            <w:r>
              <w:rPr>
                <w:rFonts w:ascii="宋体" w:hAnsi="宋体"/>
                <w:color w:val="000000" w:themeColor="text1"/>
                <w:sz w:val="24"/>
              </w:rPr>
              <w:t xml:space="preserve">页码</w:t>
            </w:r>
            <w:r>
              <w:rPr>
                <w:rFonts w:ascii="宋体" w:hAnsi="宋体"/>
                <w:color w:val="000000" w:themeColor="text1"/>
                <w:sz w:val="24"/>
              </w:rPr>
              <w:t xml:space="preserve">)</w:t>
            </w:r>
            <w:r/>
          </w:p>
        </w:tc>
        <w:tc>
          <w:tcPr>
            <w:tcW w:w="238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t xml:space="preserve">磋商文件要求</w:t>
            </w:r>
            <w:r/>
          </w:p>
        </w:tc>
        <w:tc>
          <w:tcPr>
            <w:tcW w:w="2126"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t xml:space="preserve">响应内容</w:t>
            </w:r>
            <w:r/>
          </w:p>
        </w:tc>
        <w:tc>
          <w:tcPr>
            <w:tcW w:w="1875"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t xml:space="preserve">偏离情况</w:t>
            </w:r>
            <w:r/>
          </w:p>
          <w:p>
            <w:pPr>
              <w:jc w:val="center"/>
              <w:rPr>
                <w:rFonts w:ascii="宋体" w:hAnsi="宋体"/>
                <w:color w:val="000000" w:themeColor="text1"/>
                <w:sz w:val="24"/>
              </w:rPr>
            </w:pPr>
            <w:r>
              <w:rPr>
                <w:rFonts w:ascii="宋体" w:hAnsi="宋体"/>
                <w:color w:val="000000" w:themeColor="text1"/>
                <w:sz w:val="24"/>
                <w:szCs w:val="21"/>
              </w:rPr>
              <w:t xml:space="preserve">（据实填写）</w:t>
            </w:r>
            <w:r/>
          </w:p>
        </w:tc>
        <w:tc>
          <w:tcPr>
            <w:tcW w:w="10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t xml:space="preserve">说明</w:t>
            </w:r>
            <w:r/>
          </w:p>
        </w:tc>
      </w:tr>
      <w:tr>
        <w:trPr>
          <w:jc w:val="center"/>
          <w:trHeight w:val="930"/>
        </w:trPr>
        <w:tc>
          <w:tcPr>
            <w:tcW w:w="775"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1482"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38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126"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1875"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10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r>
      <w:tr>
        <w:trPr>
          <w:jc w:val="center"/>
          <w:trHeight w:val="930"/>
        </w:trPr>
        <w:tc>
          <w:tcPr>
            <w:tcW w:w="775"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1482"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38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126"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1875"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10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r>
      <w:tr>
        <w:trPr>
          <w:jc w:val="center"/>
          <w:trHeight w:val="930"/>
        </w:trPr>
        <w:tc>
          <w:tcPr>
            <w:tcW w:w="775"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1482"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38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126"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1875"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10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r>
      <w:tr>
        <w:trPr>
          <w:jc w:val="center"/>
          <w:trHeight w:val="930"/>
        </w:trPr>
        <w:tc>
          <w:tcPr>
            <w:tcW w:w="775"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1482"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38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126"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1875"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10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r>
      <w:tr>
        <w:trPr>
          <w:jc w:val="center"/>
          <w:trHeight w:val="930"/>
        </w:trPr>
        <w:tc>
          <w:tcPr>
            <w:tcW w:w="775"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1482"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38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126"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1875"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10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r>
      <w:tr>
        <w:trPr>
          <w:jc w:val="center"/>
          <w:trHeight w:val="930"/>
        </w:trPr>
        <w:tc>
          <w:tcPr>
            <w:tcW w:w="775"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1482"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38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126"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1875"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10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r>
    </w:tbl>
    <w:p>
      <w:pPr>
        <w:ind w:firstLine="360"/>
        <w:jc w:val="left"/>
        <w:spacing w:line="360" w:lineRule="auto"/>
        <w:tabs>
          <w:tab w:val="left" w:pos="1800" w:leader="none"/>
          <w:tab w:val="left" w:pos="5580" w:leader="none"/>
        </w:tabs>
        <w:rPr>
          <w:color w:val="000000" w:themeColor="text1"/>
          <w:sz w:val="24"/>
          <w:u w:val="single"/>
        </w:rPr>
      </w:pPr>
      <w:r>
        <w:rPr>
          <w:color w:val="000000" w:themeColor="text1"/>
          <w:sz w:val="24"/>
          <w:u w:val="single"/>
        </w:rPr>
      </w:r>
      <w:r/>
    </w:p>
    <w:p>
      <w:pPr>
        <w:ind w:firstLine="360"/>
        <w:jc w:val="left"/>
        <w:spacing w:line="360" w:lineRule="auto"/>
        <w:tabs>
          <w:tab w:val="left" w:pos="1800" w:leader="none"/>
          <w:tab w:val="left" w:pos="5580" w:leader="none"/>
        </w:tabs>
        <w:rPr>
          <w:color w:val="000000" w:themeColor="text1"/>
          <w:sz w:val="24"/>
          <w:u w:val="single"/>
        </w:rPr>
      </w:pPr>
      <w:r>
        <w:rPr>
          <w:color w:val="000000" w:themeColor="text1"/>
          <w:sz w:val="24"/>
          <w:u w:val="single"/>
        </w:rPr>
      </w:r>
      <w:r/>
    </w:p>
    <w:p>
      <w:pPr>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t xml:space="preserve">注：</w:t>
      </w:r>
      <w:r/>
    </w:p>
    <w:p>
      <w:pPr>
        <w:jc w:val="left"/>
        <w:tabs>
          <w:tab w:val="left" w:pos="1800" w:leader="none"/>
          <w:tab w:val="left" w:pos="5580" w:leader="none"/>
        </w:tabs>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ascii="宋体" w:hAnsi="宋体"/>
          <w:color w:val="000000" w:themeColor="text1"/>
          <w:sz w:val="24"/>
        </w:rPr>
        <w:t xml:space="preserve">对磋商文件中的所有商务、技术要求，除本表所列明的所有偏离外，均视作供应商已对之理解和</w:t>
      </w:r>
      <w:r>
        <w:rPr>
          <w:rFonts w:hint="eastAsia" w:ascii="宋体" w:hAnsi="宋体"/>
          <w:color w:val="000000" w:themeColor="text1"/>
          <w:sz w:val="24"/>
        </w:rPr>
        <w:t xml:space="preserve">响应</w:t>
      </w:r>
      <w:r>
        <w:rPr>
          <w:rFonts w:ascii="宋体" w:hAnsi="宋体"/>
          <w:color w:val="000000" w:themeColor="text1"/>
          <w:sz w:val="24"/>
        </w:rPr>
        <w:t xml:space="preserve">。</w:t>
      </w:r>
      <w:r/>
    </w:p>
    <w:p>
      <w:pPr>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“偏离情况”列应据实填写“正偏离”或“负偏离”。</w:t>
      </w:r>
      <w:r/>
    </w:p>
    <w:p>
      <w:pPr>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szCs w:val="20"/>
        </w:rPr>
      </w:pPr>
      <w:r>
        <w:rPr>
          <w:rFonts w:ascii="宋体" w:hAnsi="宋体"/>
          <w:color w:val="000000" w:themeColor="text1"/>
          <w:sz w:val="24"/>
          <w:szCs w:val="20"/>
        </w:rPr>
      </w:r>
      <w:r/>
    </w:p>
    <w:p>
      <w:pPr>
        <w:spacing w:before="25" w:after="25" w:line="360" w:lineRule="auto"/>
        <w:rPr>
          <w:rFonts w:ascii="宋体" w:hAnsi="宋体"/>
          <w:color w:val="000000" w:themeColor="text1"/>
          <w:sz w:val="24"/>
          <w:lang w:val="zh-CN"/>
        </w:rPr>
      </w:pPr>
      <w:r>
        <w:rPr>
          <w:rFonts w:ascii="宋体" w:hAnsi="宋体"/>
          <w:color w:val="000000" w:themeColor="text1"/>
          <w:sz w:val="24"/>
          <w:lang w:val="zh-CN"/>
        </w:rPr>
        <w:t xml:space="preserve">                  </w:t>
      </w:r>
      <w:r/>
    </w:p>
    <w:p>
      <w:pPr>
        <w:spacing w:before="25" w:after="25" w:line="360" w:lineRule="auto"/>
        <w:rPr>
          <w:rFonts w:ascii="宋体" w:hAnsi="宋体"/>
          <w:color w:val="000000" w:themeColor="text1"/>
          <w:sz w:val="24"/>
          <w:lang w:val="zh-CN"/>
        </w:rPr>
      </w:pPr>
      <w:r>
        <w:rPr>
          <w:rFonts w:ascii="宋体" w:hAnsi="宋体"/>
          <w:color w:val="000000" w:themeColor="text1"/>
          <w:sz w:val="24"/>
        </w:rPr>
        <w:t xml:space="preserve">供应商名称（加盖公章）</w:t>
      </w:r>
      <w:r>
        <w:rPr>
          <w:rFonts w:ascii="宋体" w:hAnsi="宋体"/>
          <w:color w:val="000000" w:themeColor="text1"/>
          <w:sz w:val="24"/>
          <w:lang w:val="zh-CN"/>
        </w:rPr>
        <w:t xml:space="preserve">：</w:t>
      </w:r>
      <w:r>
        <w:rPr>
          <w:rFonts w:ascii="宋体" w:hAnsi="宋体"/>
          <w:color w:val="000000" w:themeColor="text1"/>
          <w:sz w:val="24"/>
          <w:lang w:val="zh-CN"/>
        </w:rPr>
        <w:t xml:space="preserve">    ____________</w:t>
      </w:r>
      <w:r/>
    </w:p>
    <w:p>
      <w:pPr>
        <w:spacing w:before="25" w:after="25" w:line="360" w:lineRule="auto"/>
        <w:rPr>
          <w:rFonts w:ascii="宋体" w:hAnsi="宋体"/>
          <w:color w:val="000000" w:themeColor="text1"/>
          <w:sz w:val="24"/>
          <w:lang w:val="zh-CN"/>
        </w:rPr>
      </w:pPr>
      <w:r>
        <w:rPr>
          <w:rFonts w:ascii="宋体" w:hAnsi="宋体"/>
          <w:color w:val="000000" w:themeColor="text1"/>
          <w:sz w:val="24"/>
          <w:szCs w:val="20"/>
        </w:rPr>
        <w:t xml:space="preserve">日期：</w:t>
      </w:r>
      <w:r>
        <w:rPr>
          <w:rFonts w:ascii="宋体" w:hAnsi="宋体"/>
          <w:color w:val="000000" w:themeColor="text1"/>
          <w:sz w:val="24"/>
          <w:szCs w:val="20"/>
        </w:rPr>
        <w:t xml:space="preserve">_____</w:t>
      </w:r>
      <w:r>
        <w:rPr>
          <w:rFonts w:ascii="宋体" w:hAnsi="宋体"/>
          <w:color w:val="000000" w:themeColor="text1"/>
          <w:sz w:val="24"/>
          <w:szCs w:val="20"/>
        </w:rPr>
        <w:t xml:space="preserve">年</w:t>
      </w:r>
      <w:r>
        <w:rPr>
          <w:rFonts w:ascii="宋体" w:hAnsi="宋体"/>
          <w:color w:val="000000" w:themeColor="text1"/>
          <w:sz w:val="24"/>
          <w:szCs w:val="20"/>
        </w:rPr>
        <w:t xml:space="preserve">______</w:t>
      </w:r>
      <w:r>
        <w:rPr>
          <w:rFonts w:ascii="宋体" w:hAnsi="宋体"/>
          <w:color w:val="000000" w:themeColor="text1"/>
          <w:sz w:val="24"/>
          <w:szCs w:val="20"/>
        </w:rPr>
        <w:t xml:space="preserve">月</w:t>
      </w:r>
      <w:r>
        <w:rPr>
          <w:rFonts w:ascii="宋体" w:hAnsi="宋体"/>
          <w:color w:val="000000" w:themeColor="text1"/>
          <w:sz w:val="24"/>
          <w:szCs w:val="20"/>
        </w:rPr>
        <w:t xml:space="preserve">______</w:t>
      </w:r>
      <w:r>
        <w:rPr>
          <w:rFonts w:ascii="宋体" w:hAnsi="宋体"/>
          <w:color w:val="000000" w:themeColor="text1"/>
          <w:sz w:val="24"/>
          <w:szCs w:val="20"/>
        </w:rPr>
        <w:t xml:space="preserve">日</w:t>
      </w:r>
      <w:r>
        <w:rPr>
          <w:rFonts w:ascii="宋体" w:hAnsi="宋体"/>
          <w:color w:val="000000" w:themeColor="text1"/>
          <w:sz w:val="24"/>
          <w:szCs w:val="20"/>
        </w:rPr>
        <w:t xml:space="preserve">   </w:t>
      </w:r>
      <w:r>
        <w:rPr>
          <w:color w:val="000000" w:themeColor="text1"/>
          <w:sz w:val="24"/>
          <w:szCs w:val="20"/>
        </w:rPr>
        <w:br w:type="page" w:clear="all"/>
      </w:r>
      <w:r/>
    </w:p>
    <w:p>
      <w:pPr>
        <w:spacing w:line="360" w:lineRule="auto"/>
        <w:rPr>
          <w:rFonts w:ascii="宋体" w:hAnsi="宋体"/>
          <w:color w:val="000000" w:themeColor="text1"/>
          <w:sz w:val="24"/>
          <w:szCs w:val="20"/>
        </w:rPr>
        <w:outlineLvl w:val="2"/>
      </w:pPr>
      <w:r>
        <w:rPr>
          <w:rFonts w:hint="eastAsia"/>
          <w:b/>
          <w:color w:val="000000" w:themeColor="text1"/>
          <w:sz w:val="24"/>
        </w:rPr>
        <w:t xml:space="preserve">12</w:t>
      </w:r>
      <w:r>
        <w:rPr>
          <w:b/>
          <w:color w:val="000000" w:themeColor="text1"/>
          <w:sz w:val="24"/>
        </w:rPr>
        <w:t xml:space="preserve">  </w:t>
      </w:r>
      <w:r>
        <w:rPr>
          <w:rFonts w:hint="eastAsia"/>
          <w:b/>
          <w:color w:val="000000" w:themeColor="text1"/>
          <w:sz w:val="24"/>
        </w:rPr>
        <w:t xml:space="preserve">项目实施方案等，包括但不限于如下主题：</w:t>
      </w:r>
      <w:r/>
    </w:p>
    <w:p>
      <w:pPr>
        <w:ind w:firstLine="480"/>
        <w:spacing w:line="560" w:lineRule="exact"/>
        <w:rPr>
          <w:rFonts w:ascii="宋体" w:hAnsi="宋体"/>
          <w:color w:val="000000" w:themeColor="text1"/>
          <w:sz w:val="24"/>
          <w:szCs w:val="20"/>
        </w:rPr>
      </w:pPr>
      <w:r>
        <w:rPr>
          <w:rFonts w:hint="eastAsia" w:ascii="宋体" w:hAnsi="宋体"/>
          <w:color w:val="000000" w:themeColor="text1"/>
          <w:sz w:val="24"/>
          <w:szCs w:val="20"/>
        </w:rPr>
        <w:t xml:space="preserve">详见评审标准</w:t>
      </w:r>
      <w:r/>
    </w:p>
    <w:p>
      <w:pPr>
        <w:rPr>
          <w:color w:val="000000" w:themeColor="text1"/>
        </w:rPr>
      </w:pPr>
      <w:r>
        <w:rPr>
          <w:color w:val="000000" w:themeColor="text1"/>
        </w:rPr>
      </w:r>
      <w:r/>
    </w:p>
    <w:p>
      <w:pPr>
        <w:rPr>
          <w:color w:val="000000" w:themeColor="text1"/>
        </w:rPr>
      </w:pPr>
      <w:r>
        <w:rPr>
          <w:color w:val="000000" w:themeColor="text1"/>
        </w:rPr>
      </w:r>
      <w:r/>
    </w:p>
    <w:p>
      <w:pPr>
        <w:spacing w:line="360" w:lineRule="auto"/>
        <w:rPr>
          <w:rFonts w:ascii="宋体" w:hAnsi="宋体"/>
          <w:b/>
          <w:color w:val="000000" w:themeColor="text1"/>
          <w:sz w:val="24"/>
          <w:szCs w:val="20"/>
        </w:rPr>
        <w:outlineLvl w:val="2"/>
      </w:pPr>
      <w:r>
        <w:rPr>
          <w:rFonts w:hint="eastAsia"/>
          <w:b/>
          <w:color w:val="000000" w:themeColor="text1"/>
          <w:sz w:val="24"/>
        </w:rPr>
        <w:t xml:space="preserve">13  </w:t>
      </w:r>
      <w:r>
        <w:rPr>
          <w:rFonts w:hint="eastAsia"/>
          <w:b/>
          <w:color w:val="000000" w:themeColor="text1"/>
          <w:sz w:val="24"/>
        </w:rPr>
        <w:t xml:space="preserve">参加本项目人员一览表</w:t>
      </w:r>
      <w:r/>
    </w:p>
    <w:p>
      <w:pPr>
        <w:jc w:val="center"/>
        <w:spacing w:line="360" w:lineRule="auto"/>
        <w:rPr>
          <w:rFonts w:ascii="宋体" w:hAnsi="宋体"/>
          <w:b/>
          <w:color w:val="000000" w:themeColor="text1"/>
          <w:sz w:val="32"/>
          <w:szCs w:val="32"/>
        </w:rPr>
      </w:pPr>
      <w:r>
        <w:rPr>
          <w:rFonts w:ascii="宋体" w:hAnsi="宋体"/>
          <w:b/>
          <w:color w:val="000000" w:themeColor="text1"/>
          <w:sz w:val="32"/>
          <w:szCs w:val="32"/>
        </w:rPr>
      </w:r>
      <w:r/>
    </w:p>
    <w:p>
      <w:pPr>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参加本项目人员一览表</w:t>
      </w:r>
      <w:r/>
    </w:p>
    <w:p>
      <w:pPr>
        <w:spacing w:line="360" w:lineRule="auto"/>
        <w:rPr>
          <w:rFonts w:ascii="宋体" w:hAnsi="宋体"/>
          <w:color w:val="000000" w:themeColor="text1"/>
          <w:sz w:val="22"/>
        </w:rPr>
      </w:pPr>
      <w:r>
        <w:rPr>
          <w:rFonts w:ascii="宋体" w:hAnsi="宋体"/>
          <w:color w:val="000000" w:themeColor="text1"/>
          <w:sz w:val="22"/>
        </w:rPr>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责任</w:t>
            </w:r>
            <w:r/>
          </w:p>
          <w:p>
            <w:pPr>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项目经历或主要工作</w:t>
            </w:r>
            <w:r/>
          </w:p>
          <w:p>
            <w:pPr>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p>
        </w:tc>
      </w:tr>
    </w:tbl>
    <w:p>
      <w:pPr>
        <w:tabs>
          <w:tab w:val="left" w:pos="9765" w:leader="none"/>
        </w:tabs>
        <w:rPr>
          <w:rFonts w:ascii="宋体" w:hAnsi="宋体" w:cs="宋体"/>
          <w:b/>
          <w:color w:val="000000" w:themeColor="text1"/>
          <w:sz w:val="24"/>
          <w:lang w:val="zh-CN"/>
        </w:rPr>
      </w:pPr>
      <w:r>
        <w:rPr>
          <w:rFonts w:ascii="宋体" w:hAnsi="宋体" w:cs="宋体"/>
          <w:b/>
          <w:color w:val="000000" w:themeColor="text1"/>
          <w:sz w:val="24"/>
          <w:lang w:val="zh-CN"/>
        </w:rPr>
      </w:r>
      <w:r/>
    </w:p>
    <w:p>
      <w:pPr>
        <w:spacing w:line="360" w:lineRule="auto"/>
        <w:tabs>
          <w:tab w:val="left" w:pos="9765" w:leader="none"/>
        </w:tabs>
        <w:rPr>
          <w:rFonts w:ascii="宋体" w:hAnsi="宋体" w:cs="宋体"/>
          <w:b/>
          <w:color w:val="000000" w:themeColor="text1"/>
          <w:sz w:val="24"/>
        </w:rPr>
      </w:pPr>
      <w:r>
        <w:rPr>
          <w:rFonts w:hint="eastAsia" w:ascii="宋体" w:hAnsi="宋体" w:cs="宋体"/>
          <w:b/>
          <w:color w:val="000000" w:themeColor="text1"/>
          <w:sz w:val="24"/>
          <w:lang w:val="zh-CN"/>
        </w:rPr>
        <w:t xml:space="preserve">注：参加本项目人员</w:t>
      </w:r>
      <w:r>
        <w:rPr>
          <w:rFonts w:hint="eastAsia" w:ascii="宋体" w:hAnsi="宋体" w:cs="宋体"/>
          <w:b/>
          <w:color w:val="000000" w:themeColor="text1"/>
          <w:sz w:val="24"/>
        </w:rPr>
        <w:t xml:space="preserve">须提供相关证件及证书</w:t>
      </w:r>
      <w:r/>
    </w:p>
    <w:p>
      <w:pPr>
        <w:spacing w:line="360" w:lineRule="auto"/>
        <w:rPr>
          <w:rFonts w:ascii="宋体" w:hAnsi="宋体"/>
          <w:color w:val="000000" w:themeColor="text1"/>
          <w:sz w:val="24"/>
        </w:rPr>
      </w:pPr>
      <w:r>
        <w:rPr>
          <w:rFonts w:ascii="宋体" w:hAnsi="宋体"/>
          <w:color w:val="000000" w:themeColor="text1"/>
          <w:sz w:val="24"/>
        </w:rPr>
      </w:r>
      <w:r/>
    </w:p>
    <w:p>
      <w:pPr>
        <w:spacing w:before="25" w:after="25" w:line="360" w:lineRule="auto"/>
        <w:rPr>
          <w:color w:val="000000" w:themeColor="text1"/>
          <w:sz w:val="24"/>
          <w:lang w:val="zh-CN"/>
        </w:rPr>
      </w:pPr>
      <w:r>
        <w:rPr>
          <w:color w:val="000000" w:themeColor="text1"/>
          <w:sz w:val="24"/>
        </w:rPr>
        <w:t xml:space="preserve">供应商名称（加盖公章）</w:t>
      </w:r>
      <w:r>
        <w:rPr>
          <w:color w:val="000000" w:themeColor="text1"/>
          <w:sz w:val="24"/>
          <w:lang w:val="zh-CN"/>
        </w:rPr>
        <w:t xml:space="preserve">：</w:t>
      </w:r>
      <w:r>
        <w:rPr>
          <w:color w:val="000000" w:themeColor="text1"/>
          <w:sz w:val="24"/>
          <w:lang w:val="zh-CN"/>
        </w:rPr>
        <w:t xml:space="preserve">    ____________</w:t>
      </w:r>
      <w:r/>
    </w:p>
    <w:p>
      <w:pPr>
        <w:spacing w:before="25" w:after="25" w:line="360" w:lineRule="auto"/>
        <w:rPr>
          <w:color w:val="000000" w:themeColor="text1"/>
          <w:sz w:val="24"/>
          <w:lang w:val="zh-CN"/>
        </w:rPr>
      </w:pPr>
      <w:r>
        <w:rPr>
          <w:color w:val="000000" w:themeColor="text1"/>
          <w:sz w:val="24"/>
          <w:szCs w:val="20"/>
        </w:rPr>
        <w:t xml:space="preserve">日期：</w:t>
      </w:r>
      <w:r>
        <w:rPr>
          <w:color w:val="000000" w:themeColor="text1"/>
          <w:sz w:val="24"/>
          <w:szCs w:val="20"/>
        </w:rPr>
        <w:t xml:space="preserve">_____</w:t>
      </w:r>
      <w:r>
        <w:rPr>
          <w:color w:val="000000" w:themeColor="text1"/>
          <w:sz w:val="24"/>
          <w:szCs w:val="20"/>
        </w:rPr>
        <w:t xml:space="preserve">年</w:t>
      </w:r>
      <w:r>
        <w:rPr>
          <w:color w:val="000000" w:themeColor="text1"/>
          <w:sz w:val="24"/>
          <w:szCs w:val="20"/>
        </w:rPr>
        <w:t xml:space="preserve">______</w:t>
      </w:r>
      <w:r>
        <w:rPr>
          <w:color w:val="000000" w:themeColor="text1"/>
          <w:sz w:val="24"/>
          <w:szCs w:val="20"/>
        </w:rPr>
        <w:t xml:space="preserve">月</w:t>
      </w:r>
      <w:r>
        <w:rPr>
          <w:color w:val="000000" w:themeColor="text1"/>
          <w:sz w:val="24"/>
          <w:szCs w:val="20"/>
        </w:rPr>
        <w:t xml:space="preserve">______</w:t>
      </w:r>
      <w:r>
        <w:rPr>
          <w:color w:val="000000" w:themeColor="text1"/>
          <w:sz w:val="24"/>
          <w:szCs w:val="20"/>
        </w:rPr>
        <w:t xml:space="preserve">日</w:t>
      </w:r>
      <w:r>
        <w:rPr>
          <w:color w:val="000000" w:themeColor="text1"/>
          <w:sz w:val="24"/>
          <w:szCs w:val="20"/>
        </w:rPr>
        <w:t xml:space="preserve">   </w:t>
      </w:r>
      <w:r/>
    </w:p>
    <w:p>
      <w:pPr>
        <w:spacing w:line="360" w:lineRule="auto"/>
        <w:rPr>
          <w:rFonts w:ascii="宋体" w:hAnsi="宋体"/>
          <w:b/>
          <w:color w:val="000000" w:themeColor="text1"/>
          <w:sz w:val="24"/>
          <w:szCs w:val="20"/>
        </w:rPr>
        <w:outlineLvl w:val="2"/>
      </w:pPr>
      <w:r>
        <w:rPr>
          <w:color w:val="000000" w:themeColor="text1"/>
          <w:sz w:val="22"/>
        </w:rPr>
        <w:br w:type="page" w:clear="all"/>
      </w:r>
      <w:bookmarkStart w:id="743" w:name="_Toc288738397"/>
      <w:r/>
      <w:bookmarkStart w:id="744" w:name="_Toc288738839"/>
      <w:r>
        <w:rPr>
          <w:rFonts w:hint="eastAsia"/>
          <w:b/>
          <w:color w:val="000000" w:themeColor="text1"/>
          <w:sz w:val="24"/>
        </w:rPr>
        <w:t xml:space="preserve">14  </w:t>
      </w:r>
      <w:r>
        <w:rPr>
          <w:rFonts w:hint="eastAsia"/>
          <w:b/>
          <w:color w:val="000000" w:themeColor="text1"/>
          <w:sz w:val="24"/>
        </w:rPr>
        <w:t xml:space="preserve">相关业绩案例一览表</w:t>
      </w:r>
      <w:r/>
    </w:p>
    <w:p>
      <w:pPr>
        <w:rPr>
          <w:color w:val="000000" w:themeColor="text1"/>
          <w:sz w:val="24"/>
          <w:szCs w:val="20"/>
        </w:rPr>
      </w:pPr>
      <w:r>
        <w:rPr>
          <w:color w:val="000000" w:themeColor="text1"/>
          <w:sz w:val="24"/>
          <w:szCs w:val="20"/>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相关业绩案例一览表</w:t>
      </w:r>
      <w:bookmarkEnd w:id="743"/>
      <w:r/>
      <w:bookmarkEnd w:id="744"/>
      <w:r/>
      <w:r/>
    </w:p>
    <w:p>
      <w:pPr>
        <w:jc w:val="center"/>
        <w:spacing w:line="360" w:lineRule="auto"/>
        <w:rPr>
          <w:rFonts w:ascii="宋体" w:hAnsi="宋体"/>
          <w:b/>
          <w:color w:val="000000" w:themeColor="text1"/>
          <w:sz w:val="28"/>
          <w:szCs w:val="30"/>
        </w:rPr>
      </w:pPr>
      <w:r>
        <w:rPr>
          <w:rFonts w:ascii="宋体" w:hAnsi="宋体"/>
          <w:b/>
          <w:color w:val="000000" w:themeColor="text1"/>
          <w:sz w:val="28"/>
          <w:szCs w:val="30"/>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themeColor="text1"/>
                <w:sz w:val="24"/>
                <w:lang w:val="zh-CN"/>
              </w:rPr>
            </w:pPr>
            <w:r>
              <w:rPr>
                <w:rFonts w:hint="eastAsia" w:ascii="宋体" w:hAnsi="宋体" w:cs="宋体"/>
                <w:color w:val="000000" w:themeColor="text1"/>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themeColor="text1"/>
                <w:sz w:val="24"/>
                <w:lang w:val="zh-CN"/>
              </w:rPr>
            </w:pPr>
            <w:r>
              <w:rPr>
                <w:rFonts w:hint="eastAsia" w:ascii="宋体" w:hAnsi="宋体" w:cs="宋体"/>
                <w:color w:val="000000" w:themeColor="text1"/>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themeColor="text1"/>
                <w:sz w:val="24"/>
                <w:lang w:val="zh-CN"/>
              </w:rPr>
            </w:pPr>
            <w:r>
              <w:rPr>
                <w:rFonts w:hint="eastAsia" w:ascii="宋体" w:hAnsi="宋体" w:cs="宋体"/>
                <w:color w:val="000000" w:themeColor="text1"/>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themeColor="text1"/>
                <w:sz w:val="24"/>
                <w:lang w:val="zh-CN"/>
              </w:rPr>
            </w:pPr>
            <w:r>
              <w:rPr>
                <w:rFonts w:hint="eastAsia" w:ascii="宋体" w:hAnsi="宋体" w:cs="宋体"/>
                <w:color w:val="000000" w:themeColor="text1"/>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themeColor="text1"/>
                <w:sz w:val="24"/>
                <w:lang w:val="zh-CN"/>
              </w:rPr>
            </w:pPr>
            <w:r>
              <w:rPr>
                <w:rFonts w:hint="eastAsia" w:ascii="宋体" w:hAnsi="宋体" w:cs="宋体"/>
                <w:color w:val="000000" w:themeColor="text1"/>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000000" w:themeColor="text1"/>
                <w:sz w:val="24"/>
                <w:lang w:val="zh-CN"/>
              </w:rPr>
            </w:pPr>
            <w:r>
              <w:rPr>
                <w:rFonts w:hint="eastAsia" w:ascii="宋体" w:hAnsi="宋体" w:cs="宋体"/>
                <w:color w:val="000000" w:themeColor="text1"/>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p>
        </w:tc>
      </w:tr>
    </w:tbl>
    <w:p>
      <w:pPr>
        <w:tabs>
          <w:tab w:val="left" w:pos="9765" w:leader="none"/>
        </w:tabs>
        <w:rPr>
          <w:rFonts w:ascii="宋体" w:hAnsi="宋体" w:cs="宋体"/>
          <w:color w:val="000000" w:themeColor="text1"/>
          <w:sz w:val="24"/>
          <w:lang w:val="zh-CN"/>
        </w:rPr>
      </w:pPr>
      <w:r>
        <w:rPr>
          <w:rFonts w:ascii="宋体" w:hAnsi="宋体" w:cs="宋体"/>
          <w:color w:val="000000" w:themeColor="text1"/>
          <w:sz w:val="24"/>
          <w:lang w:val="zh-CN"/>
        </w:rPr>
      </w:r>
      <w:r/>
    </w:p>
    <w:p>
      <w:pPr>
        <w:spacing w:line="360" w:lineRule="auto"/>
        <w:rPr>
          <w:rFonts w:ascii="宋体" w:hAnsi="宋体" w:cs="宋体"/>
          <w:color w:val="000000" w:themeColor="text1"/>
          <w:sz w:val="24"/>
        </w:rPr>
      </w:pPr>
      <w:r>
        <w:rPr>
          <w:rFonts w:ascii="宋体" w:hAnsi="宋体" w:cs="宋体"/>
          <w:color w:val="000000" w:themeColor="text1"/>
          <w:sz w:val="24"/>
        </w:rPr>
      </w:r>
      <w:r/>
    </w:p>
    <w:p>
      <w:pPr>
        <w:spacing w:before="25" w:after="25" w:line="360" w:lineRule="auto"/>
        <w:rPr>
          <w:color w:val="000000" w:themeColor="text1"/>
          <w:sz w:val="24"/>
          <w:lang w:val="zh-CN"/>
        </w:rPr>
      </w:pPr>
      <w:r>
        <w:rPr>
          <w:color w:val="000000" w:themeColor="text1"/>
          <w:sz w:val="24"/>
        </w:rPr>
        <w:t xml:space="preserve">供应商名称（加盖公章）</w:t>
      </w:r>
      <w:r>
        <w:rPr>
          <w:color w:val="000000" w:themeColor="text1"/>
          <w:sz w:val="24"/>
          <w:lang w:val="zh-CN"/>
        </w:rPr>
        <w:t xml:space="preserve">：</w:t>
      </w:r>
      <w:r>
        <w:rPr>
          <w:color w:val="000000" w:themeColor="text1"/>
          <w:sz w:val="24"/>
          <w:lang w:val="zh-CN"/>
        </w:rPr>
        <w:t xml:space="preserve">    ____________</w:t>
      </w:r>
      <w:r/>
    </w:p>
    <w:p>
      <w:pPr>
        <w:spacing w:before="25" w:after="25" w:line="360" w:lineRule="auto"/>
        <w:rPr>
          <w:color w:val="000000" w:themeColor="text1"/>
          <w:sz w:val="24"/>
          <w:lang w:val="zh-CN"/>
        </w:rPr>
      </w:pPr>
      <w:r>
        <w:rPr>
          <w:color w:val="000000" w:themeColor="text1"/>
          <w:sz w:val="24"/>
          <w:szCs w:val="20"/>
        </w:rPr>
        <w:t xml:space="preserve">日期：</w:t>
      </w:r>
      <w:r>
        <w:rPr>
          <w:color w:val="000000" w:themeColor="text1"/>
          <w:sz w:val="24"/>
          <w:szCs w:val="20"/>
        </w:rPr>
        <w:t xml:space="preserve">_____</w:t>
      </w:r>
      <w:r>
        <w:rPr>
          <w:color w:val="000000" w:themeColor="text1"/>
          <w:sz w:val="24"/>
          <w:szCs w:val="20"/>
        </w:rPr>
        <w:t xml:space="preserve">年</w:t>
      </w:r>
      <w:r>
        <w:rPr>
          <w:color w:val="000000" w:themeColor="text1"/>
          <w:sz w:val="24"/>
          <w:szCs w:val="20"/>
        </w:rPr>
        <w:t xml:space="preserve">______</w:t>
      </w:r>
      <w:r>
        <w:rPr>
          <w:color w:val="000000" w:themeColor="text1"/>
          <w:sz w:val="24"/>
          <w:szCs w:val="20"/>
        </w:rPr>
        <w:t xml:space="preserve">月</w:t>
      </w:r>
      <w:r>
        <w:rPr>
          <w:color w:val="000000" w:themeColor="text1"/>
          <w:sz w:val="24"/>
          <w:szCs w:val="20"/>
        </w:rPr>
        <w:t xml:space="preserve">______</w:t>
      </w:r>
      <w:r>
        <w:rPr>
          <w:color w:val="000000" w:themeColor="text1"/>
          <w:sz w:val="24"/>
          <w:szCs w:val="20"/>
        </w:rPr>
        <w:t xml:space="preserve">日</w:t>
      </w:r>
      <w:r>
        <w:rPr>
          <w:color w:val="000000" w:themeColor="text1"/>
          <w:sz w:val="24"/>
          <w:szCs w:val="20"/>
        </w:rPr>
        <w:t xml:space="preserve">   </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spacing w:line="360" w:lineRule="auto"/>
        <w:rPr>
          <w:rFonts w:ascii="宋体" w:hAnsi="宋体"/>
          <w:b/>
          <w:color w:val="000000" w:themeColor="text1"/>
          <w:sz w:val="24"/>
        </w:rPr>
        <w:outlineLvl w:val="2"/>
      </w:pPr>
      <w:r>
        <w:rPr>
          <w:b/>
          <w:color w:val="000000" w:themeColor="text1"/>
          <w:sz w:val="24"/>
        </w:rPr>
        <w:t xml:space="preserve">1</w:t>
      </w:r>
      <w:r>
        <w:rPr>
          <w:rFonts w:hint="eastAsia"/>
          <w:b/>
          <w:color w:val="000000" w:themeColor="text1"/>
          <w:sz w:val="24"/>
        </w:rPr>
        <w:t xml:space="preserve">5</w:t>
      </w:r>
      <w:r>
        <w:rPr>
          <w:b/>
          <w:color w:val="000000" w:themeColor="text1"/>
          <w:sz w:val="24"/>
        </w:rPr>
        <w:t xml:space="preserve">  </w:t>
      </w:r>
      <w:r>
        <w:rPr>
          <w:b/>
          <w:color w:val="000000" w:themeColor="text1"/>
          <w:sz w:val="24"/>
        </w:rPr>
        <w:t xml:space="preserve">磋商文件要求提供或供应商认为应附的其他材料</w:t>
      </w:r>
      <w:r/>
    </w:p>
    <w:p>
      <w:pPr>
        <w:rPr>
          <w:b/>
          <w:color w:val="000000" w:themeColor="text1"/>
          <w:sz w:val="36"/>
          <w:szCs w:val="36"/>
        </w:rPr>
      </w:pPr>
      <w:r>
        <w:rPr>
          <w:b/>
          <w:color w:val="000000" w:themeColor="text1"/>
          <w:sz w:val="36"/>
          <w:szCs w:val="36"/>
        </w:rPr>
      </w:r>
      <w:r/>
    </w:p>
    <w:p>
      <w:pPr>
        <w:rPr>
          <w:color w:val="000000" w:themeColor="text1"/>
          <w:sz w:val="24"/>
          <w:lang w:val="zh-CN"/>
        </w:rPr>
      </w:pPr>
      <w:r>
        <w:rPr>
          <w:color w:val="000000" w:themeColor="text1"/>
          <w:sz w:val="24"/>
          <w:szCs w:val="20"/>
        </w:rPr>
        <w:t xml:space="preserve"> </w:t>
      </w:r>
      <w:r/>
    </w:p>
    <w:p>
      <w:pPr>
        <w:jc w:val="center"/>
        <w:spacing w:line="360" w:lineRule="auto"/>
        <w:rPr>
          <w:rFonts w:ascii="宋体" w:hAnsi="宋体" w:cs="宋体"/>
          <w:bCs/>
          <w:color w:val="000000" w:themeColor="text1"/>
          <w:sz w:val="24"/>
        </w:rPr>
      </w:pPr>
      <w:r>
        <w:rPr>
          <w:rFonts w:ascii="宋体" w:hAnsi="宋体" w:cs="宋体"/>
          <w:bCs/>
          <w:color w:val="000000" w:themeColor="text1"/>
          <w:sz w:val="24"/>
        </w:rPr>
      </w:r>
      <w:r/>
    </w:p>
    <w:p>
      <w:pPr>
        <w:jc w:val="center"/>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本采购文件的最终解释权归常州市城投建设工程招标有限公司所有。</w:t>
      </w:r>
      <w:r/>
    </w:p>
    <w:p>
      <w:pPr>
        <w:jc w:val="center"/>
        <w:rPr>
          <w:rFonts w:ascii="宋体" w:hAnsi="宋体" w:cs="宋体"/>
          <w:color w:val="000000" w:themeColor="text1"/>
        </w:rPr>
      </w:pPr>
      <w:r>
        <w:rPr>
          <w:rFonts w:hint="eastAsia" w:ascii="宋体" w:hAnsi="宋体" w:cs="宋体"/>
          <w:b/>
          <w:color w:val="000000" w:themeColor="text1"/>
          <w:sz w:val="32"/>
        </w:rPr>
        <w:t xml:space="preserve">（全文完）</w:t>
      </w:r>
      <w:r/>
    </w:p>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rPr>
        <w:rStyle w:val="1095"/>
      </w:rPr>
      <w:framePr w:wrap="around" w:vAnchor="text" w:hAnchor="margin" w:xAlign="center" w:y="1"/>
    </w:pPr>
    <w:r>
      <w:fldChar w:fldCharType="begin"/>
    </w:r>
    <w:r>
      <w:rPr>
        <w:rStyle w:val="1095"/>
      </w:rPr>
      <w:instrText xml:space="preserve">PAGE  </w:instrText>
    </w:r>
    <w:r>
      <w:fldChar w:fldCharType="end"/>
    </w:r>
    <w:r/>
  </w:p>
  <w:p>
    <w:pPr>
      <w:pStyle w:val="901"/>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rPr>
        <w:rStyle w:val="1095"/>
      </w:rPr>
      <w:framePr w:wrap="around" w:vAnchor="text" w:hAnchor="margin" w:xAlign="right" w:y="1"/>
    </w:pPr>
    <w:r>
      <w:rPr>
        <w:rStyle w:val="1095"/>
      </w:rPr>
      <w:fldChar w:fldCharType="begin"/>
    </w:r>
    <w:r>
      <w:rPr>
        <w:rStyle w:val="1095"/>
      </w:rPr>
      <w:instrText xml:space="preserve">PAGE  </w:instrText>
    </w:r>
    <w:r>
      <w:rPr>
        <w:rStyle w:val="1095"/>
      </w:rPr>
      <w:fldChar w:fldCharType="end"/>
    </w:r>
    <w:r/>
  </w:p>
  <w:p>
    <w:pPr>
      <w:pStyle w:val="901"/>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rPr>
        <w:rStyle w:val="1095"/>
      </w:rPr>
      <w:framePr w:wrap="around" w:vAnchor="text" w:hAnchor="margin" w:xAlign="right" w:y="1"/>
    </w:pPr>
    <w:r>
      <w:rPr>
        <w:rStyle w:val="1095"/>
      </w:rPr>
      <w:fldChar w:fldCharType="begin"/>
    </w:r>
    <w:r>
      <w:rPr>
        <w:rStyle w:val="1095"/>
      </w:rPr>
      <w:instrText xml:space="preserve">PAGE  </w:instrText>
    </w:r>
    <w:r>
      <w:rPr>
        <w:rStyle w:val="1095"/>
      </w:rPr>
      <w:fldChar w:fldCharType="end"/>
    </w:r>
    <w:r/>
  </w:p>
  <w:p>
    <w:pPr>
      <w:pStyle w:val="901"/>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1" locked="0" layoutInCell="0" allowOverlap="1">
              <wp:simplePos x="0" y="0"/>
              <wp:positionH relativeFrom="margin">
                <wp:posOffset>263525</wp:posOffset>
              </wp:positionH>
              <wp:positionV relativeFrom="margin">
                <wp:posOffset>1772285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0;o:allowoverlap:true;o:allowincell:false;mso-position-horizontal-relative:margin;margin-left:20.8pt;mso-position-horizontal:absolute;mso-position-vertical-relative:margin;margin-top:139.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right"/>
      <w:pBdr>
        <w:bottom w:val="single" w:color="000000" w:sz="4" w:space="1"/>
      </w:pBdr>
    </w:pPr>
    <w:r>
      <w:rPr>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margin">
                <wp:posOffset>111125</wp:posOffset>
              </wp:positionH>
              <wp:positionV relativeFrom="margin">
                <wp:posOffset>1619885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23"/>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22"/>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59"/>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58"/>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67"/>
      <w:isLgl w:val="false"/>
      <w:suff w:val="nothing"/>
      <w:lvlText w:val="%1.%2.%3.%4.%5.%6　"/>
      <w:lvlJc w:val="left"/>
      <w:pPr>
        <w:ind w:left="-25" w:firstLine="0"/>
      </w:pPr>
      <w:rPr>
        <w:rFonts w:ascii="Times New Roman" w:hAnsi="Times New Roman" w:eastAsia="宋体"/>
        <w:b/>
        <w:i w:val="0"/>
        <w:sz w:val="28"/>
      </w:rPr>
    </w:lvl>
    <w:lvl w:ilvl="6">
      <w:start w:val="1"/>
      <w:numFmt w:val="lowerLetter"/>
      <w:pStyle w:val="1180"/>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143"/>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1">
    <w:multiLevelType w:val="hybridMultilevel"/>
    <w:lvl w:ilvl="0">
      <w:start w:val="1"/>
      <w:numFmt w:val="decimal"/>
      <w:isLgl w:val="false"/>
      <w:suff w:val="tab"/>
      <w:lvlText w:val="%1"/>
      <w:lvlJc w:val="left"/>
      <w:pPr>
        <w:ind w:left="900" w:hanging="900"/>
        <w:tabs>
          <w:tab w:val="num" w:pos="900" w:leader="none"/>
        </w:tabs>
      </w:pPr>
      <w:rPr>
        <w:rFonts w:hint="eastAsia" w:ascii="宋体" w:hAnsi="宋体" w:eastAsia="宋体"/>
        <w:b/>
      </w:rPr>
    </w:lvl>
    <w:lvl w:ilvl="1">
      <w:start w:val="1"/>
      <w:numFmt w:val="decimal"/>
      <w:isLgl w:val="false"/>
      <w:suff w:val="tab"/>
      <w:lvlText w:val="%1.%2"/>
      <w:lvlJc w:val="left"/>
      <w:pPr>
        <w:ind w:left="1468" w:hanging="900"/>
        <w:tabs>
          <w:tab w:val="num" w:pos="1589" w:leader="none"/>
        </w:tabs>
      </w:pPr>
      <w:rPr>
        <w:rFonts w:hint="default" w:ascii="宋体" w:hAnsi="宋体" w:eastAsia="宋体" w:cs="Times New Roman"/>
        <w:b w:val="0"/>
        <w:sz w:val="24"/>
        <w:szCs w:val="24"/>
      </w:rPr>
    </w:lvl>
    <w:lvl w:ilvl="2">
      <w:start w:val="1"/>
      <w:numFmt w:val="decimal"/>
      <w:isLgl w:val="false"/>
      <w:suff w:val="tab"/>
      <w:lvlText w:val="%1.%2.%3"/>
      <w:lvlJc w:val="left"/>
      <w:pPr>
        <w:ind w:left="1980" w:hanging="900"/>
        <w:tabs>
          <w:tab w:val="num" w:pos="1980" w:leader="none"/>
        </w:tabs>
      </w:pPr>
      <w:rPr>
        <w:rFonts w:hint="eastAsia" w:ascii="宋体" w:hAnsi="宋体" w:eastAsia="宋体"/>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12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900" w:hanging="900"/>
        <w:tabs>
          <w:tab w:val="num" w:pos="900" w:leader="none"/>
        </w:tabs>
      </w:pPr>
      <w:rPr>
        <w:rFonts w:hint="eastAsia" w:ascii="宋体" w:hAnsi="宋体" w:eastAsia="宋体"/>
      </w:rPr>
    </w:lvl>
    <w:lvl w:ilvl="1">
      <w:start w:val="1"/>
      <w:numFmt w:val="decimal"/>
      <w:isLgl w:val="false"/>
      <w:suff w:val="tab"/>
      <w:lvlText w:val="%1.%2"/>
      <w:lvlJc w:val="left"/>
      <w:pPr>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6">
    <w:multiLevelType w:val="hybridMultilevel"/>
    <w:lvl w:ilvl="0">
      <w:start w:val="1"/>
      <w:numFmt w:val="japaneseCounting"/>
      <w:isLgl w:val="false"/>
      <w:suff w:val="tab"/>
      <w:lvlText w:val="第%1章"/>
      <w:lvlJc w:val="left"/>
      <w:pPr>
        <w:ind w:left="5225" w:hanging="1140"/>
        <w:tabs>
          <w:tab w:val="num" w:pos="5225" w:leader="none"/>
        </w:tabs>
      </w:pPr>
      <w:rPr>
        <w:rFonts w:hint="eastAsia"/>
      </w:rPr>
    </w:lvl>
    <w:lvl w:ilvl="1">
      <w:start w:val="1"/>
      <w:numFmt w:val="lowerLetter"/>
      <w:isLgl w:val="false"/>
      <w:suff w:val="tab"/>
      <w:lvlText w:val="%2)"/>
      <w:lvlJc w:val="left"/>
      <w:pPr>
        <w:ind w:left="4925" w:hanging="420"/>
        <w:tabs>
          <w:tab w:val="num" w:pos="4925" w:leader="none"/>
        </w:tabs>
      </w:pPr>
    </w:lvl>
    <w:lvl w:ilvl="2">
      <w:start w:val="1"/>
      <w:numFmt w:val="lowerRoman"/>
      <w:isLgl w:val="false"/>
      <w:suff w:val="tab"/>
      <w:lvlText w:val="%3."/>
      <w:lvlJc w:val="right"/>
      <w:pPr>
        <w:ind w:left="5345" w:hanging="420"/>
        <w:tabs>
          <w:tab w:val="num" w:pos="5345" w:leader="none"/>
        </w:tabs>
      </w:pPr>
    </w:lvl>
    <w:lvl w:ilvl="3">
      <w:start w:val="1"/>
      <w:numFmt w:val="decimal"/>
      <w:isLgl w:val="false"/>
      <w:suff w:val="tab"/>
      <w:lvlText w:val="%4."/>
      <w:lvlJc w:val="left"/>
      <w:pPr>
        <w:ind w:left="5765" w:hanging="420"/>
        <w:tabs>
          <w:tab w:val="num" w:pos="5765" w:leader="none"/>
        </w:tabs>
      </w:pPr>
    </w:lvl>
    <w:lvl w:ilvl="4">
      <w:start w:val="1"/>
      <w:numFmt w:val="lowerLetter"/>
      <w:isLgl w:val="false"/>
      <w:suff w:val="tab"/>
      <w:lvlText w:val="%5)"/>
      <w:lvlJc w:val="left"/>
      <w:pPr>
        <w:ind w:left="6185" w:hanging="420"/>
        <w:tabs>
          <w:tab w:val="num" w:pos="6185" w:leader="none"/>
        </w:tabs>
      </w:pPr>
    </w:lvl>
    <w:lvl w:ilvl="5">
      <w:start w:val="1"/>
      <w:numFmt w:val="lowerRoman"/>
      <w:isLgl w:val="false"/>
      <w:suff w:val="tab"/>
      <w:lvlText w:val="%6."/>
      <w:lvlJc w:val="right"/>
      <w:pPr>
        <w:ind w:left="6605" w:hanging="420"/>
        <w:tabs>
          <w:tab w:val="num" w:pos="6605" w:leader="none"/>
        </w:tabs>
      </w:pPr>
    </w:lvl>
    <w:lvl w:ilvl="6">
      <w:start w:val="1"/>
      <w:numFmt w:val="decimal"/>
      <w:isLgl w:val="false"/>
      <w:suff w:val="tab"/>
      <w:lvlText w:val="%7."/>
      <w:lvlJc w:val="left"/>
      <w:pPr>
        <w:ind w:left="7025" w:hanging="420"/>
        <w:tabs>
          <w:tab w:val="num" w:pos="7025" w:leader="none"/>
        </w:tabs>
      </w:pPr>
    </w:lvl>
    <w:lvl w:ilvl="7">
      <w:start w:val="1"/>
      <w:numFmt w:val="lowerLetter"/>
      <w:isLgl w:val="false"/>
      <w:suff w:val="tab"/>
      <w:lvlText w:val="%8)"/>
      <w:lvlJc w:val="left"/>
      <w:pPr>
        <w:ind w:left="7445" w:hanging="420"/>
        <w:tabs>
          <w:tab w:val="num" w:pos="7445" w:leader="none"/>
        </w:tabs>
      </w:pPr>
    </w:lvl>
    <w:lvl w:ilvl="8">
      <w:start w:val="1"/>
      <w:numFmt w:val="lowerRoman"/>
      <w:isLgl w:val="false"/>
      <w:suff w:val="tab"/>
      <w:lvlText w:val="%9."/>
      <w:lvlJc w:val="right"/>
      <w:pPr>
        <w:ind w:left="7865" w:hanging="420"/>
        <w:tabs>
          <w:tab w:val="num" w:pos="7865" w:leader="none"/>
        </w:tabs>
      </w:pPr>
    </w:lvl>
  </w:abstractNum>
  <w:abstractNum w:abstractNumId="7">
    <w:multiLevelType w:val="hybridMultilevel"/>
    <w:lvl w:ilvl="0">
      <w:start w:val="1"/>
      <w:numFmt w:val="decimal"/>
      <w:isLgl w:val="false"/>
      <w:suff w:val="tab"/>
      <w:lvlText w:val="%1"/>
      <w:lvlJc w:val="left"/>
      <w:pPr>
        <w:ind w:left="900" w:hanging="900"/>
        <w:tabs>
          <w:tab w:val="num" w:pos="900" w:leader="none"/>
        </w:tabs>
      </w:pPr>
      <w:rPr>
        <w:rFonts w:hint="eastAsia" w:ascii="宋体" w:hAnsi="宋体" w:eastAsia="宋体"/>
        <w:b/>
      </w:rPr>
    </w:lvl>
    <w:lvl w:ilvl="1">
      <w:start w:val="1"/>
      <w:numFmt w:val="decimal"/>
      <w:isLgl w:val="false"/>
      <w:suff w:val="tab"/>
      <w:lvlText w:val="%1.%2"/>
      <w:lvlJc w:val="left"/>
      <w:pPr>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ind w:left="1980" w:hanging="900"/>
        <w:tabs>
          <w:tab w:val="num" w:pos="1980" w:leader="none"/>
        </w:tabs>
      </w:pPr>
      <w:rPr>
        <w:rFonts w:hint="eastAsia" w:ascii="宋体" w:hAnsi="宋体" w:eastAsia="宋体"/>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lowerLetter"/>
      <w:pStyle w:val="1204"/>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3">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ascii="宋体" w:hAnsi="宋体" w:eastAsia="宋体"/>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4">
    <w:multiLevelType w:val="hybridMultilevel"/>
    <w:lvl w:ilvl="0">
      <w:start w:val="1"/>
      <w:numFmt w:val="decimal"/>
      <w:pStyle w:val="1228"/>
      <w:isLgl w:val="false"/>
      <w:suff w:val="tab"/>
      <w:lvlText w:val="%1"/>
      <w:lvlJc w:val="left"/>
      <w:pPr>
        <w:ind w:left="680" w:hanging="680"/>
      </w:pPr>
      <w:rPr>
        <w:rFonts w:hint="eastAsia" w:ascii="宋体" w:hAnsi="宋体" w:eastAsia="宋体"/>
      </w:rPr>
    </w:lvl>
    <w:lvl w:ilvl="1">
      <w:start w:val="1"/>
      <w:numFmt w:val="decimal"/>
      <w:pStyle w:val="1229"/>
      <w:isLgl w:val="false"/>
      <w:suff w:val="tab"/>
      <w:lvlText w:val="%1.%2"/>
      <w:lvlJc w:val="left"/>
      <w:pPr>
        <w:ind w:left="851" w:hanging="851"/>
      </w:pPr>
      <w:rPr>
        <w:rFonts w:hint="eastAsia" w:ascii="宋体" w:hAnsi="宋体" w:eastAsia="宋体"/>
        <w:color w:val="000000"/>
      </w:rPr>
    </w:lvl>
    <w:lvl w:ilvl="2">
      <w:start w:val="1"/>
      <w:numFmt w:val="decimal"/>
      <w:pStyle w:val="123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5">
    <w:multiLevelType w:val="hybridMultilevel"/>
    <w:lvl w:ilvl="0">
      <w:start w:val="1"/>
      <w:numFmt w:val="decimal"/>
      <w:pStyle w:val="1174"/>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pStyle w:val="1129"/>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61"/>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19">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7"/>
  </w:num>
  <w:num w:numId="3">
    <w:abstractNumId w:val="3"/>
  </w:num>
  <w:num w:numId="4">
    <w:abstractNumId w:val="18"/>
  </w:num>
  <w:num w:numId="5">
    <w:abstractNumId w:val="15"/>
  </w:num>
  <w:num w:numId="6">
    <w:abstractNumId w:val="10"/>
  </w:num>
  <w:num w:numId="7">
    <w:abstractNumId w:val="14"/>
  </w:num>
  <w:num w:numId="8">
    <w:abstractNumId w:val="5"/>
  </w:num>
  <w:num w:numId="9">
    <w:abstractNumId w:val="13"/>
  </w:num>
  <w:num w:numId="10">
    <w:abstractNumId w:val="6"/>
  </w:num>
  <w:num w:numId="11">
    <w:abstractNumId w:val="7"/>
  </w:num>
  <w:num w:numId="12">
    <w:abstractNumId w:val="2"/>
  </w:num>
  <w:num w:numId="13">
    <w:abstractNumId w:val="9"/>
  </w:num>
  <w:num w:numId="14">
    <w:abstractNumId w:val="11"/>
  </w:num>
  <w:num w:numId="15">
    <w:abstractNumId w:val="16"/>
  </w:num>
  <w:num w:numId="16">
    <w:abstractNumId w:val="19"/>
  </w:num>
  <w:num w:numId="17">
    <w:abstractNumId w:val="1"/>
  </w:num>
  <w:num w:numId="18">
    <w:abstractNumId w:val="12"/>
  </w:num>
  <w:num w:numId="19">
    <w:abstractNumId w:val="4"/>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2">
    <w:name w:val="Subtitle Char"/>
    <w:basedOn w:val="877"/>
    <w:link w:val="893"/>
    <w:uiPriority w:val="11"/>
    <w:rPr>
      <w:sz w:val="24"/>
      <w:szCs w:val="24"/>
    </w:rPr>
  </w:style>
  <w:style w:type="character" w:styleId="863">
    <w:name w:val="Quote Char"/>
    <w:link w:val="895"/>
    <w:uiPriority w:val="29"/>
    <w:rPr>
      <w:i/>
    </w:rPr>
  </w:style>
  <w:style w:type="character" w:styleId="864">
    <w:name w:val="Intense Quote Char"/>
    <w:link w:val="897"/>
    <w:uiPriority w:val="30"/>
    <w:rPr>
      <w:i/>
    </w:rPr>
  </w:style>
  <w:style w:type="character" w:styleId="865">
    <w:name w:val="Footnote Text Char"/>
    <w:link w:val="1032"/>
    <w:uiPriority w:val="99"/>
    <w:rPr>
      <w:sz w:val="18"/>
    </w:rPr>
  </w:style>
  <w:style w:type="character" w:styleId="866">
    <w:name w:val="Endnote Text Char"/>
    <w:link w:val="1035"/>
    <w:uiPriority w:val="99"/>
    <w:rPr>
      <w:sz w:val="20"/>
    </w:rPr>
  </w:style>
  <w:style w:type="paragraph" w:styleId="867" w:default="1">
    <w:name w:val="Normal"/>
    <w:qFormat/>
    <w:pPr>
      <w:jc w:val="both"/>
      <w:widowControl w:val="off"/>
    </w:pPr>
    <w:rPr>
      <w:sz w:val="21"/>
      <w:szCs w:val="24"/>
    </w:rPr>
  </w:style>
  <w:style w:type="paragraph" w:styleId="868">
    <w:name w:val="Heading 1"/>
    <w:basedOn w:val="867"/>
    <w:next w:val="867"/>
    <w:link w:val="1040"/>
    <w:qFormat/>
    <w:pPr>
      <w:jc w:val="center"/>
      <w:keepLines/>
      <w:keepNext/>
      <w:spacing w:before="240" w:after="120" w:line="300" w:lineRule="auto"/>
      <w:outlineLvl w:val="0"/>
    </w:pPr>
    <w:rPr>
      <w:rFonts w:ascii="宋体"/>
      <w:b/>
      <w:sz w:val="32"/>
      <w:szCs w:val="20"/>
    </w:rPr>
  </w:style>
  <w:style w:type="paragraph" w:styleId="869">
    <w:name w:val="Heading 2"/>
    <w:basedOn w:val="867"/>
    <w:next w:val="1042"/>
    <w:link w:val="1041"/>
    <w:qFormat/>
    <w:pPr>
      <w:jc w:val="center"/>
      <w:keepLines/>
      <w:keepNext/>
      <w:spacing w:before="120" w:line="300" w:lineRule="auto"/>
      <w:outlineLvl w:val="1"/>
    </w:pPr>
    <w:rPr>
      <w:rFonts w:ascii="Arial" w:hAnsi="Arial" w:eastAsia="黑体"/>
      <w:b/>
      <w:sz w:val="30"/>
      <w:szCs w:val="20"/>
    </w:rPr>
  </w:style>
  <w:style w:type="paragraph" w:styleId="870">
    <w:name w:val="Heading 3"/>
    <w:basedOn w:val="867"/>
    <w:next w:val="1042"/>
    <w:link w:val="1044"/>
    <w:qFormat/>
    <w:pPr>
      <w:jc w:val="left"/>
      <w:keepLines/>
      <w:keepNext/>
      <w:spacing w:before="360" w:after="120"/>
      <w:outlineLvl w:val="2"/>
    </w:pPr>
    <w:rPr>
      <w:rFonts w:ascii="宋体"/>
      <w:b/>
      <w:sz w:val="24"/>
      <w:szCs w:val="20"/>
      <w:u w:val="single"/>
    </w:rPr>
  </w:style>
  <w:style w:type="paragraph" w:styleId="871">
    <w:name w:val="Heading 4"/>
    <w:basedOn w:val="867"/>
    <w:next w:val="867"/>
    <w:link w:val="1045"/>
    <w:qFormat/>
    <w:pPr>
      <w:keepLines/>
      <w:keepNext/>
      <w:spacing w:before="280" w:after="290" w:line="376" w:lineRule="atLeast"/>
      <w:outlineLvl w:val="3"/>
    </w:pPr>
    <w:rPr>
      <w:rFonts w:ascii="Arial" w:hAnsi="Arial" w:eastAsia="黑体"/>
      <w:b/>
      <w:sz w:val="28"/>
      <w:szCs w:val="20"/>
    </w:rPr>
  </w:style>
  <w:style w:type="paragraph" w:styleId="872">
    <w:name w:val="Heading 5"/>
    <w:basedOn w:val="867"/>
    <w:next w:val="867"/>
    <w:link w:val="1046"/>
    <w:qFormat/>
    <w:pPr>
      <w:keepLines/>
      <w:keepNext/>
      <w:spacing w:before="280" w:after="290" w:line="376" w:lineRule="atLeast"/>
      <w:outlineLvl w:val="4"/>
    </w:pPr>
    <w:rPr>
      <w:b/>
      <w:sz w:val="28"/>
      <w:szCs w:val="20"/>
    </w:rPr>
  </w:style>
  <w:style w:type="paragraph" w:styleId="873">
    <w:name w:val="Heading 6"/>
    <w:basedOn w:val="867"/>
    <w:next w:val="867"/>
    <w:link w:val="1047"/>
    <w:qFormat/>
    <w:pPr>
      <w:keepLines/>
      <w:keepNext/>
      <w:spacing w:before="240" w:after="64" w:line="320" w:lineRule="atLeast"/>
      <w:outlineLvl w:val="5"/>
    </w:pPr>
    <w:rPr>
      <w:rFonts w:ascii="Arial" w:hAnsi="Arial" w:eastAsia="黑体"/>
      <w:b/>
      <w:sz w:val="24"/>
      <w:szCs w:val="20"/>
    </w:rPr>
  </w:style>
  <w:style w:type="paragraph" w:styleId="874">
    <w:name w:val="Heading 7"/>
    <w:basedOn w:val="867"/>
    <w:next w:val="867"/>
    <w:link w:val="1048"/>
    <w:qFormat/>
    <w:pPr>
      <w:keepLines/>
      <w:keepNext/>
      <w:spacing w:before="240" w:after="64" w:line="320" w:lineRule="atLeast"/>
      <w:outlineLvl w:val="6"/>
    </w:pPr>
    <w:rPr>
      <w:b/>
      <w:sz w:val="24"/>
      <w:szCs w:val="20"/>
    </w:rPr>
  </w:style>
  <w:style w:type="paragraph" w:styleId="875">
    <w:name w:val="Heading 8"/>
    <w:basedOn w:val="867"/>
    <w:next w:val="867"/>
    <w:link w:val="1049"/>
    <w:qFormat/>
    <w:pPr>
      <w:keepLines/>
      <w:keepNext/>
      <w:spacing w:before="240" w:after="64" w:line="320" w:lineRule="atLeast"/>
      <w:outlineLvl w:val="7"/>
    </w:pPr>
    <w:rPr>
      <w:rFonts w:ascii="Arial" w:hAnsi="Arial" w:eastAsia="黑体"/>
      <w:sz w:val="24"/>
      <w:szCs w:val="20"/>
    </w:rPr>
  </w:style>
  <w:style w:type="paragraph" w:styleId="876">
    <w:name w:val="Heading 9"/>
    <w:basedOn w:val="867"/>
    <w:next w:val="867"/>
    <w:link w:val="1050"/>
    <w:qFormat/>
    <w:pPr>
      <w:keepLines/>
      <w:keepNext/>
      <w:spacing w:before="240" w:after="64" w:line="320" w:lineRule="atLeast"/>
      <w:outlineLvl w:val="8"/>
    </w:pPr>
    <w:rPr>
      <w:rFonts w:ascii="Arial" w:hAnsi="Arial" w:eastAsia="黑体"/>
      <w:szCs w:val="20"/>
    </w:rPr>
  </w:style>
  <w:style w:type="character" w:styleId="877" w:default="1">
    <w:name w:val="Default Paragraph Font"/>
    <w:uiPriority w:val="1"/>
    <w:semiHidden/>
    <w:unhideWhenUsed/>
  </w:style>
  <w:style w:type="table" w:styleId="878" w:default="1">
    <w:name w:val="Normal Table"/>
    <w:uiPriority w:val="99"/>
    <w:semiHidden/>
    <w:unhideWhenUsed/>
    <w:tblPr>
      <w:tblInd w:w="0" w:type="dxa"/>
      <w:tblCellMar>
        <w:left w:w="108" w:type="dxa"/>
        <w:top w:w="0" w:type="dxa"/>
        <w:right w:w="108" w:type="dxa"/>
        <w:bottom w:w="0" w:type="dxa"/>
      </w:tblCellMar>
    </w:tblPr>
  </w:style>
  <w:style w:type="numbering" w:styleId="879" w:default="1">
    <w:name w:val="No List"/>
    <w:uiPriority w:val="99"/>
    <w:semiHidden/>
    <w:unhideWhenUsed/>
  </w:style>
  <w:style w:type="character" w:styleId="880" w:customStyle="1">
    <w:name w:val="Heading 1 Char"/>
    <w:uiPriority w:val="9"/>
    <w:rPr>
      <w:rFonts w:ascii="Arial" w:hAnsi="Arial" w:eastAsia="Arial" w:cs="Arial"/>
      <w:sz w:val="40"/>
      <w:szCs w:val="40"/>
    </w:rPr>
  </w:style>
  <w:style w:type="character" w:styleId="881" w:customStyle="1">
    <w:name w:val="Heading 2 Char"/>
    <w:uiPriority w:val="9"/>
    <w:rPr>
      <w:rFonts w:ascii="Arial" w:hAnsi="Arial" w:eastAsia="Arial" w:cs="Arial"/>
      <w:sz w:val="34"/>
    </w:rPr>
  </w:style>
  <w:style w:type="character" w:styleId="882" w:customStyle="1">
    <w:name w:val="Heading 3 Char"/>
    <w:uiPriority w:val="9"/>
    <w:rPr>
      <w:rFonts w:ascii="Arial" w:hAnsi="Arial" w:eastAsia="Arial" w:cs="Arial"/>
      <w:sz w:val="30"/>
      <w:szCs w:val="30"/>
    </w:rPr>
  </w:style>
  <w:style w:type="character" w:styleId="883" w:customStyle="1">
    <w:name w:val="Heading 4 Char"/>
    <w:uiPriority w:val="9"/>
    <w:rPr>
      <w:rFonts w:ascii="Arial" w:hAnsi="Arial" w:eastAsia="Arial" w:cs="Arial"/>
      <w:b/>
      <w:bCs/>
      <w:sz w:val="26"/>
      <w:szCs w:val="26"/>
    </w:rPr>
  </w:style>
  <w:style w:type="character" w:styleId="884" w:customStyle="1">
    <w:name w:val="Heading 5 Char"/>
    <w:uiPriority w:val="9"/>
    <w:rPr>
      <w:rFonts w:ascii="Arial" w:hAnsi="Arial" w:eastAsia="Arial" w:cs="Arial"/>
      <w:b/>
      <w:bCs/>
      <w:sz w:val="24"/>
      <w:szCs w:val="24"/>
    </w:rPr>
  </w:style>
  <w:style w:type="character" w:styleId="885" w:customStyle="1">
    <w:name w:val="Heading 6 Char"/>
    <w:uiPriority w:val="9"/>
    <w:rPr>
      <w:rFonts w:ascii="Arial" w:hAnsi="Arial" w:eastAsia="Arial" w:cs="Arial"/>
      <w:b/>
      <w:bCs/>
      <w:sz w:val="22"/>
      <w:szCs w:val="22"/>
    </w:rPr>
  </w:style>
  <w:style w:type="character" w:styleId="886" w:customStyle="1">
    <w:name w:val="Heading 7 Char"/>
    <w:uiPriority w:val="9"/>
    <w:rPr>
      <w:rFonts w:ascii="Arial" w:hAnsi="Arial" w:eastAsia="Arial" w:cs="Arial"/>
      <w:b/>
      <w:bCs/>
      <w:i/>
      <w:iCs/>
      <w:sz w:val="22"/>
      <w:szCs w:val="22"/>
    </w:rPr>
  </w:style>
  <w:style w:type="character" w:styleId="887" w:customStyle="1">
    <w:name w:val="Heading 8 Char"/>
    <w:uiPriority w:val="9"/>
    <w:rPr>
      <w:rFonts w:ascii="Arial" w:hAnsi="Arial" w:eastAsia="Arial" w:cs="Arial"/>
      <w:i/>
      <w:iCs/>
      <w:sz w:val="22"/>
      <w:szCs w:val="22"/>
    </w:rPr>
  </w:style>
  <w:style w:type="character" w:styleId="888" w:customStyle="1">
    <w:name w:val="Heading 9 Char"/>
    <w:uiPriority w:val="9"/>
    <w:rPr>
      <w:rFonts w:ascii="Arial" w:hAnsi="Arial" w:eastAsia="Arial" w:cs="Arial"/>
      <w:i/>
      <w:iCs/>
      <w:sz w:val="21"/>
      <w:szCs w:val="21"/>
    </w:rPr>
  </w:style>
  <w:style w:type="paragraph" w:styleId="889">
    <w:name w:val="List Paragraph"/>
    <w:basedOn w:val="867"/>
    <w:link w:val="1115"/>
    <w:uiPriority w:val="34"/>
    <w:qFormat/>
    <w:pPr>
      <w:ind w:firstLine="420"/>
    </w:pPr>
    <w:rPr>
      <w:rFonts w:ascii="Calibri" w:hAnsi="Calibri"/>
      <w:szCs w:val="22"/>
    </w:rPr>
  </w:style>
  <w:style w:type="paragraph" w:styleId="890">
    <w:name w:val="No Spacing"/>
    <w:qFormat/>
    <w:pPr>
      <w:jc w:val="both"/>
      <w:widowControl w:val="off"/>
    </w:pPr>
    <w:rPr>
      <w:sz w:val="21"/>
      <w:szCs w:val="24"/>
    </w:rPr>
  </w:style>
  <w:style w:type="paragraph" w:styleId="891">
    <w:name w:val="Title"/>
    <w:basedOn w:val="867"/>
    <w:link w:val="1088"/>
    <w:qFormat/>
    <w:pPr>
      <w:jc w:val="center"/>
      <w:outlineLvl w:val="0"/>
    </w:pPr>
    <w:rPr>
      <w:b/>
      <w:sz w:val="32"/>
      <w:szCs w:val="20"/>
    </w:rPr>
  </w:style>
  <w:style w:type="character" w:styleId="892" w:customStyle="1">
    <w:name w:val="Title Char"/>
    <w:uiPriority w:val="10"/>
    <w:rPr>
      <w:sz w:val="48"/>
      <w:szCs w:val="48"/>
    </w:rPr>
  </w:style>
  <w:style w:type="paragraph" w:styleId="893">
    <w:name w:val="Subtitle"/>
    <w:basedOn w:val="867"/>
    <w:next w:val="867"/>
    <w:link w:val="894"/>
    <w:uiPriority w:val="11"/>
    <w:qFormat/>
    <w:pPr>
      <w:spacing w:before="200" w:after="200"/>
    </w:pPr>
    <w:rPr>
      <w:sz w:val="24"/>
    </w:rPr>
  </w:style>
  <w:style w:type="character" w:styleId="894" w:customStyle="1">
    <w:name w:val="副标题 字符"/>
    <w:link w:val="893"/>
    <w:uiPriority w:val="11"/>
    <w:rPr>
      <w:sz w:val="24"/>
      <w:szCs w:val="24"/>
    </w:rPr>
  </w:style>
  <w:style w:type="paragraph" w:styleId="895">
    <w:name w:val="Quote"/>
    <w:basedOn w:val="867"/>
    <w:next w:val="867"/>
    <w:link w:val="896"/>
    <w:uiPriority w:val="29"/>
    <w:qFormat/>
    <w:pPr>
      <w:ind w:left="720" w:right="720"/>
    </w:pPr>
    <w:rPr>
      <w:i/>
    </w:rPr>
  </w:style>
  <w:style w:type="character" w:styleId="896" w:customStyle="1">
    <w:name w:val="引用 字符"/>
    <w:link w:val="895"/>
    <w:uiPriority w:val="29"/>
    <w:rPr>
      <w:i/>
    </w:rPr>
  </w:style>
  <w:style w:type="paragraph" w:styleId="897">
    <w:name w:val="Intense Quote"/>
    <w:basedOn w:val="867"/>
    <w:next w:val="867"/>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customStyle="1">
    <w:name w:val="明显引用 字符"/>
    <w:link w:val="897"/>
    <w:uiPriority w:val="30"/>
    <w:rPr>
      <w:i/>
    </w:rPr>
  </w:style>
  <w:style w:type="paragraph" w:styleId="899">
    <w:name w:val="Header"/>
    <w:basedOn w:val="867"/>
    <w:link w:val="1076"/>
    <w:qFormat/>
    <w:pPr>
      <w:jc w:val="center"/>
      <w:tabs>
        <w:tab w:val="center" w:pos="4153" w:leader="none"/>
        <w:tab w:val="right" w:pos="8306" w:leader="none"/>
      </w:tabs>
      <w:pBdr>
        <w:bottom w:val="single" w:color="000000" w:sz="6" w:space="1"/>
      </w:pBdr>
    </w:pPr>
    <w:rPr>
      <w:sz w:val="18"/>
      <w:szCs w:val="18"/>
    </w:rPr>
  </w:style>
  <w:style w:type="character" w:styleId="900" w:customStyle="1">
    <w:name w:val="Header Char"/>
    <w:uiPriority w:val="99"/>
  </w:style>
  <w:style w:type="paragraph" w:styleId="901">
    <w:name w:val="Footer"/>
    <w:basedOn w:val="867"/>
    <w:link w:val="1075"/>
    <w:uiPriority w:val="99"/>
    <w:qFormat/>
    <w:pPr>
      <w:jc w:val="left"/>
      <w:tabs>
        <w:tab w:val="center" w:pos="4153" w:leader="none"/>
        <w:tab w:val="right" w:pos="8306" w:leader="none"/>
      </w:tabs>
    </w:pPr>
    <w:rPr>
      <w:rFonts w:ascii="宋体"/>
      <w:sz w:val="18"/>
      <w:szCs w:val="20"/>
    </w:rPr>
  </w:style>
  <w:style w:type="character" w:styleId="902" w:customStyle="1">
    <w:name w:val="Footer Char"/>
    <w:uiPriority w:val="99"/>
  </w:style>
  <w:style w:type="paragraph" w:styleId="903">
    <w:name w:val="Caption"/>
    <w:basedOn w:val="867"/>
    <w:next w:val="867"/>
    <w:qFormat/>
    <w:pPr>
      <w:spacing w:line="480" w:lineRule="auto"/>
    </w:pPr>
    <w:rPr>
      <w:rFonts w:ascii="华文中宋" w:hAnsi="华文中宋" w:eastAsia="华文中宋"/>
      <w:sz w:val="36"/>
      <w:szCs w:val="20"/>
    </w:rPr>
  </w:style>
  <w:style w:type="character" w:styleId="904" w:customStyle="1">
    <w:name w:val="Caption Char"/>
    <w:uiPriority w:val="99"/>
  </w:style>
  <w:style w:type="table" w:styleId="905">
    <w:name w:val="Table Grid"/>
    <w:basedOn w:val="878"/>
    <w:uiPriority w:val="39"/>
    <w:qFormat/>
    <w:tblPr/>
  </w:style>
  <w:style w:type="table" w:styleId="906"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7">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8">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09">
    <w:name w:val="Plain Table 3"/>
    <w:uiPriority w:val="99"/>
    <w:tblPr>
      <w:tblStyleRowBandSize w:val="1"/>
      <w:tblStyleColBandSize w:val="1"/>
      <w:tblInd w:w="0" w:type="dxa"/>
      <w:tblCellMar>
        <w:left w:w="0" w:type="dxa"/>
        <w:top w:w="0" w:type="dxa"/>
        <w:right w:w="0" w:type="dxa"/>
        <w:bottom w:w="0" w:type="dxa"/>
      </w:tblCellMar>
    </w:tblPr>
  </w:style>
  <w:style w:type="table" w:styleId="910">
    <w:name w:val="Plain Table 4"/>
    <w:uiPriority w:val="99"/>
    <w:tblPr>
      <w:tblStyleRowBandSize w:val="1"/>
      <w:tblStyleColBandSize w:val="1"/>
      <w:tblInd w:w="0" w:type="dxa"/>
      <w:tblCellMar>
        <w:left w:w="0" w:type="dxa"/>
        <w:top w:w="0" w:type="dxa"/>
        <w:right w:w="0" w:type="dxa"/>
        <w:bottom w:w="0" w:type="dxa"/>
      </w:tblCellMar>
    </w:tblPr>
  </w:style>
  <w:style w:type="table" w:styleId="911">
    <w:name w:val="Plain Table 5"/>
    <w:uiPriority w:val="99"/>
    <w:tblPr>
      <w:tblStyleRowBandSize w:val="1"/>
      <w:tblStyleColBandSize w:val="1"/>
      <w:tblInd w:w="0" w:type="dxa"/>
      <w:tblCellMar>
        <w:left w:w="0" w:type="dxa"/>
        <w:top w:w="0" w:type="dxa"/>
        <w:right w:w="0" w:type="dxa"/>
        <w:bottom w:w="0" w:type="dxa"/>
      </w:tblCellMar>
    </w:tblPr>
  </w:style>
  <w:style w:type="table" w:styleId="912">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13"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4"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5"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6"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7"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8"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19">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0"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1"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2"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3"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4"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5"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6">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7"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8"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9"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0"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1"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2"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3">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34"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35"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36"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37"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38"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9"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0">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941"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942"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943"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944"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945"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946"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947">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8"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9"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0"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1"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2"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3"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4">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5"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6"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7"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8"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9"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0"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1">
    <w:name w:val="List Table 1 Light"/>
    <w:uiPriority w:val="99"/>
    <w:tblPr>
      <w:tblStyleRowBandSize w:val="1"/>
      <w:tblStyleColBandSize w:val="1"/>
      <w:tblInd w:w="0" w:type="dxa"/>
      <w:tblCellMar>
        <w:left w:w="0" w:type="dxa"/>
        <w:top w:w="0" w:type="dxa"/>
        <w:right w:w="0" w:type="dxa"/>
        <w:bottom w:w="0" w:type="dxa"/>
      </w:tblCellMar>
    </w:tblPr>
  </w:style>
  <w:style w:type="table" w:styleId="962"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963"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964"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965"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966"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967"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968">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69"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0"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1"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72"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73"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74"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75">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76"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77"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78"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79"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0"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1"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82">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83"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84"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85"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86"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87"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88"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89">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990"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991"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992"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993"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994"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995"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996">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997"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998"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999"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1000"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1001"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1002"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1003">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1004"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1005"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1006"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1007"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1008"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1009"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1010"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1011"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1012"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1013"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1014"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1015"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1016"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1017"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18"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19"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0"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1"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2"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23"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24"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25"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26"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27"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28"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29"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0"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31">
    <w:name w:val="Hyperlink"/>
    <w:uiPriority w:val="99"/>
    <w:qFormat/>
    <w:rPr>
      <w:color w:val="0000ff"/>
      <w:u w:val="single"/>
    </w:rPr>
  </w:style>
  <w:style w:type="paragraph" w:styleId="1032">
    <w:name w:val="footnote text"/>
    <w:basedOn w:val="867"/>
    <w:link w:val="1033"/>
    <w:uiPriority w:val="99"/>
    <w:semiHidden/>
    <w:unhideWhenUsed/>
    <w:pPr>
      <w:spacing w:after="40"/>
    </w:pPr>
    <w:rPr>
      <w:sz w:val="18"/>
    </w:rPr>
  </w:style>
  <w:style w:type="character" w:styleId="1033" w:customStyle="1">
    <w:name w:val="脚注文本 字符"/>
    <w:link w:val="1032"/>
    <w:uiPriority w:val="99"/>
    <w:rPr>
      <w:sz w:val="18"/>
    </w:rPr>
  </w:style>
  <w:style w:type="character" w:styleId="1034">
    <w:name w:val="footnote reference"/>
    <w:uiPriority w:val="99"/>
    <w:unhideWhenUsed/>
    <w:rPr>
      <w:vertAlign w:val="superscript"/>
    </w:rPr>
  </w:style>
  <w:style w:type="paragraph" w:styleId="1035">
    <w:name w:val="endnote text"/>
    <w:basedOn w:val="867"/>
    <w:link w:val="1036"/>
    <w:uiPriority w:val="99"/>
    <w:semiHidden/>
    <w:unhideWhenUsed/>
    <w:rPr>
      <w:sz w:val="20"/>
    </w:rPr>
  </w:style>
  <w:style w:type="character" w:styleId="1036" w:customStyle="1">
    <w:name w:val="尾注文本 字符"/>
    <w:link w:val="1035"/>
    <w:uiPriority w:val="99"/>
    <w:rPr>
      <w:sz w:val="20"/>
    </w:rPr>
  </w:style>
  <w:style w:type="character" w:styleId="1037">
    <w:name w:val="endnote reference"/>
    <w:uiPriority w:val="99"/>
    <w:semiHidden/>
    <w:unhideWhenUsed/>
    <w:rPr>
      <w:vertAlign w:val="superscript"/>
    </w:rPr>
  </w:style>
  <w:style w:type="paragraph" w:styleId="1038">
    <w:name w:val="TOC Heading"/>
    <w:uiPriority w:val="39"/>
    <w:unhideWhenUsed/>
  </w:style>
  <w:style w:type="paragraph" w:styleId="1039">
    <w:name w:val="table of figures"/>
    <w:basedOn w:val="867"/>
    <w:next w:val="867"/>
    <w:uiPriority w:val="99"/>
    <w:unhideWhenUsed/>
  </w:style>
  <w:style w:type="character" w:styleId="1040" w:customStyle="1">
    <w:name w:val="标题 1 字符"/>
    <w:link w:val="868"/>
    <w:qFormat/>
    <w:rPr>
      <w:rFonts w:ascii="宋体"/>
      <w:b/>
      <w:sz w:val="32"/>
    </w:rPr>
  </w:style>
  <w:style w:type="character" w:styleId="1041" w:customStyle="1">
    <w:name w:val="标题 2 字符"/>
    <w:link w:val="869"/>
    <w:qFormat/>
    <w:rPr>
      <w:rFonts w:ascii="Arial" w:hAnsi="Arial" w:eastAsia="黑体"/>
      <w:b/>
      <w:sz w:val="30"/>
      <w:lang w:val="en-US" w:eastAsia="zh-CN" w:bidi="ar-SA"/>
    </w:rPr>
  </w:style>
  <w:style w:type="paragraph" w:styleId="1042">
    <w:name w:val="Normal Indent"/>
    <w:basedOn w:val="867"/>
    <w:link w:val="1043"/>
    <w:qFormat/>
    <w:pPr>
      <w:ind w:firstLine="420"/>
      <w:jc w:val="left"/>
    </w:pPr>
    <w:rPr>
      <w:rFonts w:ascii="宋体"/>
      <w:sz w:val="24"/>
    </w:rPr>
  </w:style>
  <w:style w:type="character" w:styleId="1043" w:customStyle="1">
    <w:name w:val="正文缩进 字符"/>
    <w:link w:val="1042"/>
    <w:qFormat/>
    <w:rPr>
      <w:rFonts w:ascii="宋体" w:eastAsia="宋体"/>
      <w:sz w:val="24"/>
      <w:szCs w:val="24"/>
      <w:lang w:val="en-US" w:eastAsia="zh-CN" w:bidi="ar-SA"/>
    </w:rPr>
  </w:style>
  <w:style w:type="character" w:styleId="1044" w:customStyle="1">
    <w:name w:val="标题 3 字符"/>
    <w:link w:val="870"/>
    <w:qFormat/>
    <w:rPr>
      <w:rFonts w:ascii="宋体" w:eastAsia="宋体"/>
      <w:b/>
      <w:sz w:val="24"/>
      <w:u w:val="single"/>
      <w:lang w:val="en-US" w:eastAsia="zh-CN" w:bidi="ar-SA"/>
    </w:rPr>
  </w:style>
  <w:style w:type="character" w:styleId="1045" w:customStyle="1">
    <w:name w:val="标题 4 字符"/>
    <w:link w:val="871"/>
    <w:qFormat/>
    <w:rPr>
      <w:rFonts w:ascii="Arial" w:hAnsi="Arial" w:eastAsia="黑体"/>
      <w:b/>
      <w:sz w:val="28"/>
    </w:rPr>
  </w:style>
  <w:style w:type="character" w:styleId="1046" w:customStyle="1">
    <w:name w:val="标题 5 字符"/>
    <w:link w:val="872"/>
    <w:qFormat/>
    <w:rPr>
      <w:b/>
      <w:sz w:val="28"/>
    </w:rPr>
  </w:style>
  <w:style w:type="character" w:styleId="1047" w:customStyle="1">
    <w:name w:val="标题 6 字符"/>
    <w:link w:val="873"/>
    <w:qFormat/>
    <w:rPr>
      <w:rFonts w:ascii="Arial" w:hAnsi="Arial" w:eastAsia="黑体"/>
      <w:b/>
      <w:sz w:val="24"/>
    </w:rPr>
  </w:style>
  <w:style w:type="character" w:styleId="1048" w:customStyle="1">
    <w:name w:val="标题 7 字符"/>
    <w:link w:val="874"/>
    <w:qFormat/>
    <w:rPr>
      <w:b/>
      <w:sz w:val="24"/>
    </w:rPr>
  </w:style>
  <w:style w:type="character" w:styleId="1049" w:customStyle="1">
    <w:name w:val="标题 8 字符"/>
    <w:link w:val="875"/>
    <w:qFormat/>
    <w:rPr>
      <w:rFonts w:ascii="Arial" w:hAnsi="Arial" w:eastAsia="黑体"/>
      <w:sz w:val="24"/>
    </w:rPr>
  </w:style>
  <w:style w:type="character" w:styleId="1050" w:customStyle="1">
    <w:name w:val="标题 9 字符"/>
    <w:link w:val="876"/>
    <w:qFormat/>
    <w:rPr>
      <w:rFonts w:ascii="Arial" w:hAnsi="Arial" w:eastAsia="黑体"/>
      <w:sz w:val="21"/>
    </w:rPr>
  </w:style>
  <w:style w:type="paragraph" w:styleId="1051">
    <w:name w:val="toc 7"/>
    <w:basedOn w:val="867"/>
    <w:next w:val="867"/>
    <w:qFormat/>
    <w:pPr>
      <w:ind w:left="2520"/>
    </w:pPr>
  </w:style>
  <w:style w:type="paragraph" w:styleId="1052">
    <w:name w:val="Document Map"/>
    <w:basedOn w:val="867"/>
    <w:link w:val="1053"/>
    <w:qFormat/>
    <w:pPr>
      <w:shd w:val="clear" w:color="auto" w:fill="000080"/>
    </w:pPr>
  </w:style>
  <w:style w:type="character" w:styleId="1053" w:customStyle="1">
    <w:name w:val="文档结构图 字符"/>
    <w:link w:val="1052"/>
    <w:qFormat/>
    <w:rPr>
      <w:sz w:val="21"/>
      <w:szCs w:val="24"/>
      <w:shd w:val="clear" w:color="auto" w:fill="000080"/>
    </w:rPr>
  </w:style>
  <w:style w:type="paragraph" w:styleId="1054">
    <w:name w:val="annotation text"/>
    <w:basedOn w:val="867"/>
    <w:link w:val="1055"/>
    <w:uiPriority w:val="99"/>
    <w:qFormat/>
    <w:pPr>
      <w:jc w:val="left"/>
    </w:pPr>
  </w:style>
  <w:style w:type="character" w:styleId="1055" w:customStyle="1">
    <w:name w:val="批注文字 字符1"/>
    <w:link w:val="1054"/>
    <w:uiPriority w:val="99"/>
    <w:qFormat/>
    <w:rPr>
      <w:sz w:val="21"/>
      <w:szCs w:val="24"/>
    </w:rPr>
  </w:style>
  <w:style w:type="paragraph" w:styleId="1056">
    <w:name w:val="Body Text 3"/>
    <w:basedOn w:val="867"/>
    <w:link w:val="1057"/>
    <w:qFormat/>
    <w:pPr>
      <w:spacing w:after="120"/>
    </w:pPr>
    <w:rPr>
      <w:sz w:val="16"/>
      <w:szCs w:val="16"/>
    </w:rPr>
  </w:style>
  <w:style w:type="character" w:styleId="1057" w:customStyle="1">
    <w:name w:val="正文文本 3 字符"/>
    <w:link w:val="1056"/>
    <w:qFormat/>
    <w:rPr>
      <w:sz w:val="16"/>
      <w:szCs w:val="16"/>
    </w:rPr>
  </w:style>
  <w:style w:type="paragraph" w:styleId="1058">
    <w:name w:val="Body Text"/>
    <w:basedOn w:val="867"/>
    <w:link w:val="1059"/>
    <w:qFormat/>
    <w:pPr>
      <w:spacing w:before="120" w:line="22" w:lineRule="atLeast"/>
      <w:tabs>
        <w:tab w:val="left" w:pos="567" w:leader="none"/>
      </w:tabs>
    </w:pPr>
    <w:rPr>
      <w:rFonts w:ascii="宋体" w:hAnsi="宋体"/>
      <w:sz w:val="24"/>
    </w:rPr>
  </w:style>
  <w:style w:type="character" w:styleId="1059" w:customStyle="1">
    <w:name w:val="正文文本 字符"/>
    <w:link w:val="1058"/>
    <w:qFormat/>
    <w:rPr>
      <w:rFonts w:ascii="宋体" w:hAnsi="宋体"/>
      <w:sz w:val="24"/>
      <w:szCs w:val="24"/>
    </w:rPr>
  </w:style>
  <w:style w:type="paragraph" w:styleId="1060">
    <w:name w:val="Body Text Indent"/>
    <w:basedOn w:val="867"/>
    <w:link w:val="1061"/>
    <w:qFormat/>
    <w:pPr>
      <w:ind w:firstLine="570"/>
      <w:spacing w:line="360" w:lineRule="auto"/>
    </w:pPr>
    <w:rPr>
      <w:sz w:val="24"/>
    </w:rPr>
  </w:style>
  <w:style w:type="character" w:styleId="1061" w:customStyle="1">
    <w:name w:val="正文文本缩进 字符"/>
    <w:link w:val="1060"/>
    <w:qFormat/>
    <w:rPr>
      <w:rFonts w:eastAsia="宋体"/>
      <w:sz w:val="24"/>
      <w:szCs w:val="24"/>
      <w:lang w:val="en-US" w:eastAsia="zh-CN" w:bidi="ar-SA"/>
    </w:rPr>
  </w:style>
  <w:style w:type="paragraph" w:styleId="1062">
    <w:name w:val="List 2"/>
    <w:basedOn w:val="867"/>
    <w:qFormat/>
    <w:pPr>
      <w:ind w:left="100" w:hanging="200"/>
    </w:pPr>
  </w:style>
  <w:style w:type="paragraph" w:styleId="1063">
    <w:name w:val="Block Text"/>
    <w:basedOn w:val="867"/>
    <w:qFormat/>
    <w:pPr>
      <w:ind w:left="480" w:right="-341" w:firstLine="513"/>
      <w:widowControl/>
    </w:pPr>
    <w:rPr>
      <w:sz w:val="24"/>
      <w:szCs w:val="20"/>
    </w:rPr>
  </w:style>
  <w:style w:type="paragraph" w:styleId="1064">
    <w:name w:val="toc 5"/>
    <w:basedOn w:val="867"/>
    <w:next w:val="867"/>
    <w:qFormat/>
    <w:pPr>
      <w:ind w:left="1680"/>
    </w:pPr>
  </w:style>
  <w:style w:type="paragraph" w:styleId="1065">
    <w:name w:val="toc 3"/>
    <w:basedOn w:val="867"/>
    <w:next w:val="867"/>
    <w:uiPriority w:val="39"/>
    <w:qFormat/>
    <w:pPr>
      <w:ind w:left="840"/>
    </w:pPr>
  </w:style>
  <w:style w:type="paragraph" w:styleId="1066">
    <w:name w:val="Plain Text"/>
    <w:basedOn w:val="867"/>
    <w:link w:val="1067"/>
    <w:uiPriority w:val="99"/>
    <w:qFormat/>
    <w:rPr>
      <w:rFonts w:hint="eastAsia" w:ascii="宋体" w:hAnsi="Courier New"/>
      <w:szCs w:val="20"/>
    </w:rPr>
  </w:style>
  <w:style w:type="character" w:styleId="1067" w:customStyle="1">
    <w:name w:val="纯文本 字符2"/>
    <w:link w:val="1066"/>
    <w:uiPriority w:val="99"/>
    <w:qFormat/>
    <w:rPr>
      <w:rFonts w:hint="eastAsia" w:ascii="宋体" w:hAnsi="Courier New" w:eastAsia="宋体" w:cs="宋体"/>
      <w:sz w:val="21"/>
    </w:rPr>
  </w:style>
  <w:style w:type="paragraph" w:styleId="1068">
    <w:name w:val="toc 8"/>
    <w:basedOn w:val="867"/>
    <w:next w:val="867"/>
    <w:qFormat/>
    <w:pPr>
      <w:ind w:left="2940"/>
    </w:pPr>
  </w:style>
  <w:style w:type="paragraph" w:styleId="1069">
    <w:name w:val="Date"/>
    <w:basedOn w:val="867"/>
    <w:next w:val="867"/>
    <w:link w:val="1070"/>
    <w:qFormat/>
    <w:pPr>
      <w:ind w:left="100"/>
    </w:pPr>
    <w:rPr>
      <w:rFonts w:ascii="仿宋_GB2312" w:hAnsi="宋体" w:eastAsia="仿宋_GB2312"/>
      <w:color w:val="000000"/>
      <w:sz w:val="24"/>
    </w:rPr>
  </w:style>
  <w:style w:type="character" w:styleId="1070" w:customStyle="1">
    <w:name w:val="日期 字符"/>
    <w:link w:val="1069"/>
    <w:qFormat/>
    <w:rPr>
      <w:rFonts w:ascii="仿宋_GB2312" w:hAnsi="宋体" w:eastAsia="仿宋_GB2312"/>
      <w:color w:val="000000"/>
      <w:sz w:val="24"/>
      <w:szCs w:val="24"/>
    </w:rPr>
  </w:style>
  <w:style w:type="paragraph" w:styleId="1071">
    <w:name w:val="Body Text Indent 2"/>
    <w:basedOn w:val="867"/>
    <w:link w:val="1072"/>
    <w:qFormat/>
    <w:pPr>
      <w:ind w:firstLine="480"/>
    </w:pPr>
    <w:rPr>
      <w:rFonts w:ascii="仿宋_GB2312" w:eastAsia="仿宋_GB2312"/>
      <w:sz w:val="24"/>
    </w:rPr>
  </w:style>
  <w:style w:type="character" w:styleId="1072" w:customStyle="1">
    <w:name w:val="正文文本缩进 2 字符"/>
    <w:link w:val="1071"/>
    <w:qFormat/>
    <w:rPr>
      <w:rFonts w:ascii="仿宋_GB2312" w:eastAsia="仿宋_GB2312"/>
      <w:sz w:val="24"/>
      <w:szCs w:val="24"/>
    </w:rPr>
  </w:style>
  <w:style w:type="paragraph" w:styleId="1073">
    <w:name w:val="Balloon Text"/>
    <w:basedOn w:val="867"/>
    <w:link w:val="1074"/>
    <w:qFormat/>
    <w:rPr>
      <w:sz w:val="18"/>
      <w:szCs w:val="18"/>
    </w:rPr>
  </w:style>
  <w:style w:type="character" w:styleId="1074" w:customStyle="1">
    <w:name w:val="批注框文本 字符"/>
    <w:link w:val="1073"/>
    <w:qFormat/>
    <w:rPr>
      <w:sz w:val="18"/>
      <w:szCs w:val="18"/>
    </w:rPr>
  </w:style>
  <w:style w:type="character" w:styleId="1075" w:customStyle="1">
    <w:name w:val="页脚 字符"/>
    <w:link w:val="901"/>
    <w:uiPriority w:val="99"/>
    <w:qFormat/>
    <w:rPr>
      <w:rFonts w:ascii="宋体" w:eastAsia="宋体"/>
      <w:sz w:val="18"/>
      <w:lang w:val="en-US" w:eastAsia="zh-CN" w:bidi="ar-SA"/>
    </w:rPr>
  </w:style>
  <w:style w:type="character" w:styleId="1076" w:customStyle="1">
    <w:name w:val="页眉 字符"/>
    <w:link w:val="899"/>
    <w:qFormat/>
    <w:rPr>
      <w:rFonts w:eastAsia="宋体"/>
      <w:sz w:val="18"/>
      <w:szCs w:val="18"/>
      <w:lang w:val="en-US" w:eastAsia="zh-CN" w:bidi="ar-SA"/>
    </w:rPr>
  </w:style>
  <w:style w:type="paragraph" w:styleId="1077">
    <w:name w:val="toc 1"/>
    <w:basedOn w:val="867"/>
    <w:next w:val="867"/>
    <w:uiPriority w:val="39"/>
    <w:qFormat/>
    <w:pPr>
      <w:spacing w:line="300" w:lineRule="auto"/>
      <w:tabs>
        <w:tab w:val="left" w:pos="1050" w:leader="none"/>
        <w:tab w:val="right" w:pos="8937" w:leader="dot"/>
      </w:tabs>
    </w:pPr>
    <w:rPr>
      <w:rFonts w:ascii="宋体" w:hAnsi="宋体"/>
      <w:b/>
      <w:sz w:val="24"/>
    </w:rPr>
  </w:style>
  <w:style w:type="paragraph" w:styleId="1078">
    <w:name w:val="toc 4"/>
    <w:basedOn w:val="867"/>
    <w:next w:val="867"/>
    <w:qFormat/>
    <w:pPr>
      <w:ind w:left="1260"/>
    </w:pPr>
  </w:style>
  <w:style w:type="paragraph" w:styleId="1079">
    <w:name w:val="toc 6"/>
    <w:basedOn w:val="867"/>
    <w:next w:val="867"/>
    <w:qFormat/>
    <w:pPr>
      <w:ind w:left="2100"/>
    </w:pPr>
  </w:style>
  <w:style w:type="paragraph" w:styleId="1080">
    <w:name w:val="Body Text Indent 3"/>
    <w:basedOn w:val="867"/>
    <w:link w:val="1081"/>
    <w:qFormat/>
    <w:pPr>
      <w:ind w:left="720" w:firstLine="480"/>
      <w:jc w:val="left"/>
      <w:spacing w:before="120" w:line="22" w:lineRule="atLeast"/>
    </w:pPr>
    <w:rPr>
      <w:rFonts w:ascii="宋体"/>
      <w:sz w:val="24"/>
      <w:szCs w:val="20"/>
    </w:rPr>
  </w:style>
  <w:style w:type="character" w:styleId="1081" w:customStyle="1">
    <w:name w:val="正文文本缩进 3 字符"/>
    <w:link w:val="1080"/>
    <w:qFormat/>
    <w:rPr>
      <w:rFonts w:ascii="宋体"/>
      <w:sz w:val="24"/>
    </w:rPr>
  </w:style>
  <w:style w:type="paragraph" w:styleId="1082">
    <w:name w:val="toc 2"/>
    <w:basedOn w:val="867"/>
    <w:next w:val="867"/>
    <w:uiPriority w:val="39"/>
    <w:qFormat/>
    <w:pPr>
      <w:ind w:left="420"/>
      <w:spacing w:line="312" w:lineRule="auto"/>
      <w:tabs>
        <w:tab w:val="right" w:pos="8937" w:leader="dot"/>
      </w:tabs>
    </w:pPr>
  </w:style>
  <w:style w:type="paragraph" w:styleId="1083">
    <w:name w:val="toc 9"/>
    <w:basedOn w:val="867"/>
    <w:next w:val="867"/>
    <w:qFormat/>
    <w:pPr>
      <w:ind w:left="3360"/>
    </w:pPr>
  </w:style>
  <w:style w:type="paragraph" w:styleId="1084">
    <w:name w:val="HTML Preformatted"/>
    <w:basedOn w:val="867"/>
    <w:link w:val="108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85" w:customStyle="1">
    <w:name w:val="HTML 预设格式 字符"/>
    <w:link w:val="1084"/>
    <w:qFormat/>
    <w:rPr>
      <w:rFonts w:ascii="宋体" w:hAnsi="宋体" w:cs="宋体"/>
      <w:sz w:val="24"/>
      <w:szCs w:val="24"/>
    </w:rPr>
  </w:style>
  <w:style w:type="paragraph" w:styleId="1086">
    <w:name w:val="Normal (Web)"/>
    <w:basedOn w:val="867"/>
    <w:uiPriority w:val="99"/>
    <w:unhideWhenUsed/>
    <w:qFormat/>
    <w:pPr>
      <w:jc w:val="left"/>
      <w:spacing w:before="100" w:beforeAutospacing="1" w:after="100" w:afterAutospacing="1"/>
      <w:widowControl/>
    </w:pPr>
    <w:rPr>
      <w:rFonts w:ascii="宋体" w:hAnsi="宋体" w:cs="宋体"/>
      <w:sz w:val="24"/>
    </w:rPr>
  </w:style>
  <w:style w:type="paragraph" w:styleId="1087">
    <w:name w:val="index 1"/>
    <w:basedOn w:val="867"/>
    <w:next w:val="867"/>
    <w:qFormat/>
    <w:rPr>
      <w:szCs w:val="20"/>
    </w:rPr>
  </w:style>
  <w:style w:type="character" w:styleId="1088" w:customStyle="1">
    <w:name w:val="标题 字符"/>
    <w:link w:val="891"/>
    <w:qFormat/>
    <w:rPr>
      <w:b/>
      <w:sz w:val="32"/>
    </w:rPr>
  </w:style>
  <w:style w:type="paragraph" w:styleId="1089">
    <w:name w:val="annotation subject"/>
    <w:basedOn w:val="1054"/>
    <w:next w:val="1054"/>
    <w:link w:val="1090"/>
    <w:qFormat/>
    <w:rPr>
      <w:b/>
      <w:bCs/>
    </w:rPr>
  </w:style>
  <w:style w:type="character" w:styleId="1090" w:customStyle="1">
    <w:name w:val="批注主题 字符"/>
    <w:link w:val="1089"/>
    <w:qFormat/>
    <w:rPr>
      <w:rFonts w:ascii="Times New Roman" w:hAnsi="Times New Roman" w:eastAsia="宋体" w:cs="Times New Roman"/>
      <w:b/>
      <w:bCs/>
      <w:sz w:val="21"/>
      <w:szCs w:val="24"/>
      <w:lang w:val="en-US" w:eastAsia="zh-CN" w:bidi="ar-SA"/>
    </w:rPr>
  </w:style>
  <w:style w:type="paragraph" w:styleId="1091">
    <w:name w:val="Body Text First Indent 2"/>
    <w:basedOn w:val="1060"/>
    <w:link w:val="1092"/>
    <w:qFormat/>
    <w:pPr>
      <w:ind w:left="420" w:firstLine="420"/>
      <w:spacing w:after="120" w:line="480" w:lineRule="exact"/>
    </w:pPr>
    <w:rPr>
      <w:szCs w:val="20"/>
    </w:rPr>
  </w:style>
  <w:style w:type="character" w:styleId="1092" w:customStyle="1">
    <w:name w:val="正文首行缩进 2 字符"/>
    <w:link w:val="1091"/>
    <w:qFormat/>
    <w:rPr>
      <w:rFonts w:eastAsia="宋体"/>
      <w:sz w:val="24"/>
      <w:szCs w:val="24"/>
      <w:lang w:val="en-US" w:eastAsia="zh-CN" w:bidi="ar-SA"/>
    </w:rPr>
  </w:style>
  <w:style w:type="table" w:styleId="1093">
    <w:name w:val="Medium Grid 1 Accent 2"/>
    <w:basedOn w:val="878"/>
    <w:qFormat/>
    <w:rPr>
      <w:sz w:val="21"/>
      <w:szCs w:val="24"/>
    </w:rPr>
    <w:tblPr/>
  </w:style>
  <w:style w:type="character" w:styleId="1094">
    <w:name w:val="Strong"/>
    <w:qFormat/>
    <w:rPr>
      <w:b/>
      <w:bCs/>
    </w:rPr>
  </w:style>
  <w:style w:type="character" w:styleId="1095">
    <w:name w:val="page number"/>
    <w:qFormat/>
  </w:style>
  <w:style w:type="character" w:styleId="1096">
    <w:name w:val="FollowedHyperlink"/>
    <w:qFormat/>
    <w:rPr>
      <w:color w:val="800080"/>
      <w:u w:val="single"/>
    </w:rPr>
  </w:style>
  <w:style w:type="character" w:styleId="1097">
    <w:name w:val="Emphasis"/>
    <w:qFormat/>
    <w:rPr>
      <w:color w:val="cc0033"/>
    </w:rPr>
  </w:style>
  <w:style w:type="character" w:styleId="1098">
    <w:name w:val="annotation reference"/>
    <w:uiPriority w:val="99"/>
    <w:qFormat/>
    <w:rPr>
      <w:sz w:val="21"/>
      <w:szCs w:val="21"/>
    </w:rPr>
  </w:style>
  <w:style w:type="character" w:styleId="1099">
    <w:name w:val="HTML Cite"/>
    <w:qFormat/>
    <w:rPr>
      <w:i/>
      <w:iCs/>
    </w:rPr>
  </w:style>
  <w:style w:type="character" w:styleId="1100" w:customStyle="1">
    <w:name w:val="批注文字 字符"/>
    <w:uiPriority w:val="99"/>
    <w:qFormat/>
    <w:rPr>
      <w:rFonts w:ascii="Times New Roman" w:hAnsi="Times New Roman" w:eastAsia="宋体" w:cs="Times New Roman"/>
      <w:sz w:val="24"/>
      <w:lang w:val="en-US" w:eastAsia="zh-CN" w:bidi="ar-SA"/>
    </w:rPr>
  </w:style>
  <w:style w:type="character" w:styleId="1101" w:customStyle="1">
    <w:name w:val="c21"/>
    <w:qFormat/>
    <w:rPr>
      <w:rFonts w:ascii="ˎ̥" w:hAnsi="ˎ̥"/>
      <w:color w:val="000000"/>
      <w:sz w:val="20"/>
      <w:szCs w:val="20"/>
      <w:u w:val="none"/>
    </w:rPr>
  </w:style>
  <w:style w:type="character" w:styleId="1102" w:customStyle="1">
    <w:name w:val="title4"/>
    <w:qFormat/>
    <w:rPr>
      <w:b/>
      <w:bCs/>
      <w:color w:val="1d87b3"/>
      <w:sz w:val="15"/>
      <w:szCs w:val="15"/>
    </w:rPr>
  </w:style>
  <w:style w:type="character" w:styleId="1103" w:customStyle="1">
    <w:name w:val="标题 2 Char Char"/>
    <w:qFormat/>
    <w:rPr>
      <w:rFonts w:ascii="Arial" w:hAnsi="Arial" w:eastAsia="黑体"/>
      <w:b/>
      <w:bCs/>
      <w:sz w:val="32"/>
      <w:szCs w:val="32"/>
      <w:lang w:val="en-US" w:eastAsia="zh-CN" w:bidi="ar-SA"/>
    </w:rPr>
  </w:style>
  <w:style w:type="character" w:styleId="1104" w:customStyle="1">
    <w:name w:val="black1"/>
    <w:qFormat/>
    <w:rPr>
      <w:color w:val="000000"/>
    </w:rPr>
  </w:style>
  <w:style w:type="character" w:styleId="1105" w:customStyle="1">
    <w:name w:val="street-address"/>
    <w:qFormat/>
  </w:style>
  <w:style w:type="character" w:styleId="1106" w:customStyle="1">
    <w:name w:val="locality"/>
    <w:qFormat/>
  </w:style>
  <w:style w:type="character" w:styleId="1107" w:customStyle="1">
    <w:name w:val="正文文本缩进 Char1"/>
    <w:link w:val="1108"/>
    <w:qFormat/>
    <w:rPr>
      <w:rFonts w:ascii="宋体" w:hAnsi="宋体" w:eastAsia="宋体"/>
      <w:sz w:val="24"/>
      <w:szCs w:val="24"/>
      <w:lang w:bidi="ar-SA"/>
    </w:rPr>
  </w:style>
  <w:style w:type="paragraph" w:styleId="1108" w:customStyle="1">
    <w:name w:val="正文文本缩进1"/>
    <w:basedOn w:val="867"/>
    <w:link w:val="1107"/>
    <w:qFormat/>
    <w:pPr>
      <w:ind w:firstLine="480"/>
      <w:spacing w:line="480" w:lineRule="exact"/>
    </w:pPr>
    <w:rPr>
      <w:rFonts w:ascii="宋体" w:hAnsi="宋体"/>
      <w:sz w:val="24"/>
    </w:rPr>
  </w:style>
  <w:style w:type="character" w:styleId="1109" w:customStyle="1">
    <w:name w:val="Char Char11"/>
    <w:qFormat/>
    <w:rPr>
      <w:rFonts w:ascii="宋体" w:eastAsia="宋体"/>
      <w:b/>
      <w:sz w:val="24"/>
      <w:u w:val="single"/>
      <w:lang w:val="en-US" w:eastAsia="zh-CN" w:bidi="ar-SA"/>
    </w:rPr>
  </w:style>
  <w:style w:type="character" w:styleId="1110" w:customStyle="1">
    <w:name w:val="txt"/>
    <w:qFormat/>
  </w:style>
  <w:style w:type="character" w:styleId="1111" w:customStyle="1">
    <w:name w:val="正文缩进 Char Char"/>
    <w:link w:val="1112"/>
    <w:qFormat/>
    <w:rPr>
      <w:rFonts w:ascii="宋体" w:eastAsia="宋体"/>
      <w:color w:val="000000"/>
      <w:sz w:val="28"/>
      <w:lang w:bidi="ar-SA"/>
    </w:rPr>
  </w:style>
  <w:style w:type="paragraph" w:styleId="1112" w:customStyle="1">
    <w:name w:val="正文缩进1"/>
    <w:basedOn w:val="867"/>
    <w:link w:val="1111"/>
    <w:qFormat/>
    <w:pPr>
      <w:ind w:firstLine="567"/>
      <w:spacing w:line="480" w:lineRule="exact"/>
      <w:widowControl/>
    </w:pPr>
    <w:rPr>
      <w:rFonts w:ascii="宋体"/>
      <w:color w:val="000000"/>
      <w:sz w:val="28"/>
      <w:szCs w:val="20"/>
    </w:rPr>
  </w:style>
  <w:style w:type="character" w:styleId="1113" w:customStyle="1">
    <w:name w:val="普通文字1 Char1"/>
    <w:qFormat/>
    <w:rPr>
      <w:rFonts w:ascii="宋体" w:hAnsi="Courier New" w:eastAsia="宋体"/>
      <w:sz w:val="21"/>
      <w:lang w:val="en-US" w:eastAsia="zh-CN" w:bidi="ar-SA"/>
    </w:rPr>
  </w:style>
  <w:style w:type="character" w:styleId="1114" w:customStyle="1">
    <w:name w:val="chanpin1"/>
    <w:qFormat/>
    <w:rPr>
      <w:rFonts w:ascii="ˎ̥" w:hAnsi="ˎ̥"/>
      <w:color w:val="000000"/>
      <w:sz w:val="20"/>
      <w:szCs w:val="20"/>
      <w:u w:val="none"/>
    </w:rPr>
  </w:style>
  <w:style w:type="character" w:styleId="1115" w:customStyle="1">
    <w:name w:val="列出段落 字符"/>
    <w:link w:val="889"/>
    <w:uiPriority w:val="34"/>
    <w:qFormat/>
    <w:rPr>
      <w:rFonts w:ascii="Calibri" w:hAnsi="Calibri" w:eastAsia="宋体"/>
      <w:sz w:val="21"/>
      <w:szCs w:val="22"/>
      <w:lang w:val="en-US" w:eastAsia="zh-CN" w:bidi="ar-SA"/>
    </w:rPr>
  </w:style>
  <w:style w:type="character" w:styleId="1116" w:customStyle="1">
    <w:name w:val="标题 3 Char Char"/>
    <w:qFormat/>
    <w:rPr>
      <w:rFonts w:eastAsia="宋体"/>
      <w:b/>
      <w:bCs/>
      <w:sz w:val="32"/>
      <w:szCs w:val="32"/>
      <w:lang w:val="en-US" w:eastAsia="zh-CN" w:bidi="ar-SA"/>
    </w:rPr>
  </w:style>
  <w:style w:type="character" w:styleId="1117" w:customStyle="1">
    <w:name w:val="段1 Char"/>
    <w:qFormat/>
    <w:rPr>
      <w:rFonts w:ascii="宋体" w:eastAsia="宋体"/>
      <w:sz w:val="24"/>
      <w:lang w:val="en-US" w:eastAsia="zh-CN" w:bidi="ar-SA"/>
    </w:rPr>
  </w:style>
  <w:style w:type="character" w:styleId="1118" w:customStyle="1">
    <w:name w:val="chanpin拷贝"/>
    <w:qFormat/>
  </w:style>
  <w:style w:type="character" w:styleId="1119" w:customStyle="1">
    <w:name w:val="纯文本 Char1"/>
    <w:qFormat/>
    <w:rPr>
      <w:rFonts w:ascii="宋体" w:hAnsi="Courier New" w:eastAsia="宋体"/>
      <w:sz w:val="21"/>
      <w:lang w:val="en-US" w:eastAsia="zh-CN" w:bidi="ar-SA"/>
    </w:rPr>
  </w:style>
  <w:style w:type="character" w:styleId="1120" w:customStyle="1">
    <w:name w:val="apple-style-span"/>
    <w:qFormat/>
    <w:rPr>
      <w:rFonts w:cs="Times New Roman"/>
    </w:rPr>
  </w:style>
  <w:style w:type="paragraph" w:styleId="1121" w:customStyle="1">
    <w:name w:val="二级条标题"/>
    <w:basedOn w:val="1122"/>
    <w:next w:val="867"/>
    <w:qFormat/>
    <w:pPr>
      <w:numPr>
        <w:ilvl w:val="0"/>
        <w:numId w:val="0"/>
      </w:numPr>
      <w:ind w:hanging="840"/>
      <w:outlineLvl w:val="2"/>
    </w:pPr>
    <w:rPr>
      <w:rFonts w:ascii="宋体" w:eastAsia="宋体"/>
      <w:b w:val="0"/>
    </w:rPr>
  </w:style>
  <w:style w:type="paragraph" w:styleId="1122" w:customStyle="1">
    <w:name w:val="一级条标题"/>
    <w:basedOn w:val="1123"/>
    <w:next w:val="867"/>
    <w:qFormat/>
    <w:pPr>
      <w:numPr>
        <w:ilvl w:val="1"/>
      </w:numPr>
      <w:ind w:left="0" w:hanging="840"/>
      <w:tabs>
        <w:tab w:val="left" w:pos="360" w:leader="none"/>
        <w:tab w:val="left" w:pos="840" w:leader="none"/>
      </w:tabs>
      <w:outlineLvl w:val="1"/>
    </w:pPr>
  </w:style>
  <w:style w:type="paragraph" w:styleId="1123" w:customStyle="1">
    <w:name w:val="章标题"/>
    <w:next w:val="867"/>
    <w:qFormat/>
    <w:pPr>
      <w:numPr>
        <w:numId w:val="1"/>
      </w:numPr>
      <w:ind w:left="0"/>
      <w:jc w:val="both"/>
      <w:spacing w:before="156" w:after="156" w:line="460" w:lineRule="exact"/>
      <w:outlineLvl w:val="0"/>
    </w:pPr>
    <w:rPr>
      <w:rFonts w:ascii="黑体" w:eastAsia="黑体"/>
      <w:b/>
      <w:sz w:val="28"/>
    </w:rPr>
  </w:style>
  <w:style w:type="paragraph" w:styleId="1124" w:customStyle="1">
    <w:name w:val="font7"/>
    <w:basedOn w:val="867"/>
    <w:qFormat/>
    <w:pPr>
      <w:jc w:val="left"/>
      <w:spacing w:before="100" w:beforeAutospacing="1" w:after="100" w:afterAutospacing="1"/>
      <w:widowControl/>
    </w:pPr>
    <w:rPr>
      <w:rFonts w:eastAsia="Arial Unicode MS"/>
      <w:b/>
      <w:bCs/>
      <w:color w:val="000000"/>
      <w:sz w:val="20"/>
      <w:szCs w:val="20"/>
    </w:rPr>
  </w:style>
  <w:style w:type="paragraph" w:styleId="1125" w:customStyle="1">
    <w:name w:val="字元 字元"/>
    <w:basedOn w:val="867"/>
    <w:qFormat/>
    <w:rPr>
      <w:rFonts w:ascii="Tahoma" w:hAnsi="Tahoma"/>
      <w:sz w:val="24"/>
      <w:szCs w:val="20"/>
    </w:rPr>
  </w:style>
  <w:style w:type="paragraph" w:styleId="1126" w:customStyle="1">
    <w:name w:val="Char3 Char Char Char"/>
    <w:basedOn w:val="867"/>
    <w:qFormat/>
    <w:rPr>
      <w:rFonts w:ascii="Tahoma" w:hAnsi="Tahoma"/>
      <w:sz w:val="24"/>
      <w:szCs w:val="20"/>
    </w:rPr>
  </w:style>
  <w:style w:type="paragraph" w:styleId="1127" w:customStyle="1">
    <w:name w:val="font6"/>
    <w:basedOn w:val="867"/>
    <w:qFormat/>
    <w:pPr>
      <w:jc w:val="left"/>
      <w:spacing w:before="100" w:beforeAutospacing="1" w:after="100" w:afterAutospacing="1"/>
      <w:widowControl/>
    </w:pPr>
    <w:rPr>
      <w:rFonts w:ascii="宋体" w:hAnsi="宋体" w:cs="宋体"/>
      <w:sz w:val="20"/>
      <w:szCs w:val="20"/>
    </w:rPr>
  </w:style>
  <w:style w:type="paragraph" w:styleId="1128" w:customStyle="1">
    <w:name w:val="项目编号2"/>
    <w:basedOn w:val="1129"/>
    <w:qFormat/>
    <w:pPr>
      <w:numPr>
        <w:numId w:val="3"/>
      </w:numPr>
    </w:pPr>
  </w:style>
  <w:style w:type="paragraph" w:styleId="1129" w:customStyle="1">
    <w:name w:val="项目编号1"/>
    <w:basedOn w:val="867"/>
    <w:qFormat/>
    <w:pPr>
      <w:numPr>
        <w:numId w:val="2"/>
      </w:numPr>
      <w:spacing w:before="100" w:beforeAutospacing="1" w:after="100" w:afterAutospacing="1" w:line="360" w:lineRule="auto"/>
    </w:pPr>
    <w:rPr>
      <w:sz w:val="24"/>
    </w:rPr>
  </w:style>
  <w:style w:type="paragraph" w:styleId="1130" w:customStyle="1">
    <w:name w:val="图中文字"/>
    <w:basedOn w:val="867"/>
    <w:qFormat/>
    <w:pPr>
      <w:jc w:val="center"/>
      <w:spacing w:line="0" w:lineRule="atLeast"/>
    </w:pPr>
    <w:rPr>
      <w:sz w:val="24"/>
      <w:szCs w:val="20"/>
    </w:rPr>
  </w:style>
  <w:style w:type="paragraph" w:styleId="1131" w:customStyle="1">
    <w:name w:val="xl46"/>
    <w:basedOn w:val="86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2" w:customStyle="1">
    <w:name w:val="xl25"/>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3" w:customStyle="1">
    <w:name w:val="Char2"/>
    <w:basedOn w:val="867"/>
    <w:qFormat/>
    <w:rPr>
      <w:rFonts w:ascii="Tahoma" w:hAnsi="Tahoma"/>
      <w:sz w:val="24"/>
      <w:szCs w:val="20"/>
    </w:rPr>
  </w:style>
  <w:style w:type="paragraph" w:styleId="1134" w:customStyle="1">
    <w:name w:val="xl35"/>
    <w:basedOn w:val="86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5" w:customStyle="1">
    <w:name w:val="xl40"/>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6" w:customStyle="1">
    <w:name w:val="xl52"/>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7" w:customStyle="1">
    <w:name w:val="xl43"/>
    <w:basedOn w:val="86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8" w:customStyle="1">
    <w:name w:val="background1"/>
    <w:basedOn w:val="867"/>
    <w:qFormat/>
    <w:pPr>
      <w:jc w:val="left"/>
      <w:spacing w:before="100" w:beforeAutospacing="1" w:after="100" w:afterAutospacing="1"/>
      <w:widowControl/>
    </w:pPr>
    <w:rPr>
      <w:rFonts w:ascii="宋体" w:hAnsi="宋体" w:cs="宋体"/>
      <w:sz w:val="24"/>
    </w:rPr>
  </w:style>
  <w:style w:type="paragraph" w:styleId="1139" w:customStyle="1">
    <w:name w:val="Char Char Char Char Char Char Char"/>
    <w:basedOn w:val="867"/>
    <w:qFormat/>
    <w:pPr>
      <w:ind w:firstLine="200"/>
      <w:spacing w:line="360" w:lineRule="auto"/>
    </w:pPr>
    <w:rPr>
      <w:rFonts w:eastAsia="仿宋_GB2312"/>
      <w:sz w:val="24"/>
    </w:rPr>
  </w:style>
  <w:style w:type="paragraph" w:styleId="1140" w:customStyle="1">
    <w:name w:val="xl38"/>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41" w:customStyle="1">
    <w:name w:val="xl36"/>
    <w:basedOn w:val="86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2" w:customStyle="1">
    <w:name w:val="正文 + 宋体"/>
    <w:basedOn w:val="867"/>
    <w:qFormat/>
    <w:pPr>
      <w:ind w:left="360" w:hanging="360"/>
      <w:jc w:val="left"/>
      <w:widowControl/>
    </w:pPr>
    <w:rPr>
      <w:rFonts w:ascii="宋体" w:hAnsi="宋体" w:cs="宋体"/>
      <w:b/>
      <w:bCs/>
      <w:color w:val="000000"/>
      <w:sz w:val="18"/>
      <w:szCs w:val="18"/>
    </w:rPr>
  </w:style>
  <w:style w:type="paragraph" w:styleId="1143" w:customStyle="1">
    <w:name w:val="正文列项_数字"/>
    <w:basedOn w:val="867"/>
    <w:qFormat/>
    <w:pPr>
      <w:numPr>
        <w:ilvl w:val="7"/>
        <w:numId w:val="1"/>
      </w:numPr>
      <w:ind w:left="680" w:hanging="150"/>
      <w:spacing w:line="460" w:lineRule="exact"/>
      <w:tabs>
        <w:tab w:val="clear" w:pos="860" w:leader="none"/>
      </w:tabs>
      <w:outlineLvl w:val="7"/>
    </w:pPr>
    <w:rPr>
      <w:rFonts w:ascii="宋体"/>
      <w:sz w:val="28"/>
      <w:szCs w:val="20"/>
    </w:rPr>
  </w:style>
  <w:style w:type="paragraph" w:styleId="1144" w:customStyle="1">
    <w:name w:val="xl39"/>
    <w:basedOn w:val="8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5" w:customStyle="1">
    <w:name w:val="xl37"/>
    <w:basedOn w:val="86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6" w:customStyle="1">
    <w:name w:val="xl32"/>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7" w:customStyle="1">
    <w:name w:val="font8"/>
    <w:basedOn w:val="867"/>
    <w:qFormat/>
    <w:pPr>
      <w:jc w:val="left"/>
      <w:spacing w:before="100" w:beforeAutospacing="1" w:after="100" w:afterAutospacing="1"/>
      <w:widowControl/>
    </w:pPr>
    <w:rPr>
      <w:sz w:val="36"/>
      <w:szCs w:val="36"/>
    </w:rPr>
  </w:style>
  <w:style w:type="paragraph" w:styleId="1148" w:customStyle="1">
    <w:name w:val="Char"/>
    <w:basedOn w:val="867"/>
    <w:qFormat/>
    <w:pPr>
      <w:tabs>
        <w:tab w:val="left" w:pos="360" w:leader="none"/>
      </w:tabs>
    </w:pPr>
    <w:rPr>
      <w:sz w:val="24"/>
    </w:rPr>
  </w:style>
  <w:style w:type="paragraph" w:styleId="1149" w:customStyle="1">
    <w:name w:val="Char Char Char Char Char Char Char Char Char Char Char Char Char Char Char Char"/>
    <w:basedOn w:val="867"/>
    <w:qFormat/>
    <w:pPr>
      <w:jc w:val="center"/>
      <w:spacing w:after="160" w:line="240" w:lineRule="exact"/>
      <w:widowControl/>
    </w:pPr>
    <w:rPr>
      <w:rFonts w:ascii="宋体" w:hAnsi="宋体"/>
      <w:b/>
      <w:sz w:val="30"/>
      <w:szCs w:val="30"/>
      <w:lang w:eastAsia="en-US"/>
    </w:rPr>
  </w:style>
  <w:style w:type="paragraph" w:styleId="1150" w:customStyle="1">
    <w:name w:val="xl45"/>
    <w:basedOn w:val="86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1" w:customStyle="1">
    <w:name w:val="Char Char1 Char Char Char Char Char Char"/>
    <w:basedOn w:val="867"/>
    <w:qFormat/>
    <w:pPr>
      <w:jc w:val="left"/>
      <w:spacing w:after="160" w:line="240" w:lineRule="exact"/>
      <w:widowControl/>
    </w:pPr>
    <w:rPr>
      <w:rFonts w:ascii="Verdana" w:hAnsi="Verdana" w:eastAsia="仿宋_GB2312"/>
      <w:sz w:val="24"/>
      <w:szCs w:val="20"/>
      <w:lang w:eastAsia="en-US"/>
    </w:rPr>
  </w:style>
  <w:style w:type="paragraph" w:styleId="1152" w:customStyle="1">
    <w:name w:val="Char Char1"/>
    <w:basedOn w:val="1052"/>
    <w:qFormat/>
    <w:rPr>
      <w:rFonts w:ascii="Tahoma" w:hAnsi="Tahoma"/>
      <w:sz w:val="24"/>
    </w:rPr>
  </w:style>
  <w:style w:type="paragraph" w:styleId="1153" w:customStyle="1">
    <w:name w:val="xl26"/>
    <w:basedOn w:val="8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54" w:customStyle="1">
    <w:name w:val="xl30"/>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5" w:customStyle="1">
    <w:name w:val="xl41"/>
    <w:basedOn w:val="86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6" w:customStyle="1">
    <w:name w:val="样式 宋体 五号 行距: 单倍行距"/>
    <w:basedOn w:val="867"/>
    <w:qFormat/>
    <w:pPr>
      <w:jc w:val="left"/>
    </w:pPr>
    <w:rPr>
      <w:rFonts w:ascii="宋体" w:hAnsi="宋体"/>
      <w:szCs w:val="20"/>
    </w:rPr>
  </w:style>
  <w:style w:type="paragraph" w:styleId="1157" w:customStyle="1">
    <w:name w:val="Char1 Char Char Char1"/>
    <w:basedOn w:val="867"/>
    <w:qFormat/>
    <w:rPr>
      <w:rFonts w:ascii="Tahoma" w:hAnsi="Tahoma" w:cs="仿宋_GB2312"/>
      <w:sz w:val="24"/>
      <w:szCs w:val="28"/>
    </w:rPr>
  </w:style>
  <w:style w:type="paragraph" w:styleId="1158" w:customStyle="1">
    <w:name w:val="四级条标题"/>
    <w:basedOn w:val="1159"/>
    <w:next w:val="867"/>
    <w:qFormat/>
    <w:pPr>
      <w:numPr>
        <w:ilvl w:val="4"/>
      </w:numPr>
      <w:ind w:left="0" w:hanging="840"/>
      <w:outlineLvl w:val="4"/>
    </w:pPr>
  </w:style>
  <w:style w:type="paragraph" w:styleId="1159" w:customStyle="1">
    <w:name w:val="三级条标题"/>
    <w:basedOn w:val="1121"/>
    <w:next w:val="867"/>
    <w:qFormat/>
    <w:pPr>
      <w:numPr>
        <w:ilvl w:val="3"/>
        <w:numId w:val="1"/>
      </w:numPr>
      <w:ind w:left="0" w:hanging="840"/>
      <w:outlineLvl w:val="3"/>
    </w:pPr>
  </w:style>
  <w:style w:type="paragraph" w:styleId="1160" w:customStyle="1">
    <w:name w:val="??"/>
    <w:qFormat/>
    <w:pPr>
      <w:jc w:val="both"/>
      <w:widowControl w:val="off"/>
    </w:pPr>
    <w:rPr>
      <w:sz w:val="21"/>
      <w:lang w:eastAsia="en-US"/>
    </w:rPr>
  </w:style>
  <w:style w:type="paragraph" w:styleId="1161" w:customStyle="1">
    <w:name w:val="样式 标题 2 + 宋体 五号 行距: 单倍行距"/>
    <w:basedOn w:val="86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62" w:customStyle="1">
    <w:name w:val="List Paragraph1"/>
    <w:basedOn w:val="867"/>
    <w:qFormat/>
    <w:pPr>
      <w:ind w:firstLine="420"/>
    </w:pPr>
    <w:rPr>
      <w:rFonts w:ascii="Calibri" w:hAnsi="Calibri"/>
      <w:szCs w:val="22"/>
    </w:rPr>
  </w:style>
  <w:style w:type="paragraph" w:styleId="1163" w:customStyle="1">
    <w:name w:val="项目符号1"/>
    <w:basedOn w:val="1164"/>
    <w:qFormat/>
    <w:pPr>
      <w:ind w:left="-25" w:firstLine="0"/>
    </w:pPr>
  </w:style>
  <w:style w:type="paragraph" w:styleId="1164" w:customStyle="1">
    <w:name w:val="正文文本样式"/>
    <w:basedOn w:val="867"/>
    <w:qFormat/>
    <w:pPr>
      <w:ind w:firstLine="482"/>
      <w:spacing w:line="360" w:lineRule="auto"/>
    </w:pPr>
    <w:rPr>
      <w:rFonts w:cs="宋体"/>
      <w:sz w:val="24"/>
      <w:szCs w:val="20"/>
    </w:rPr>
  </w:style>
  <w:style w:type="paragraph" w:styleId="1165" w:customStyle="1">
    <w:name w:val="xl27"/>
    <w:basedOn w:val="8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6" w:customStyle="1">
    <w:name w:val="font5"/>
    <w:basedOn w:val="867"/>
    <w:qFormat/>
    <w:pPr>
      <w:jc w:val="left"/>
      <w:spacing w:before="100" w:beforeAutospacing="1" w:after="100" w:afterAutospacing="1"/>
      <w:widowControl/>
    </w:pPr>
    <w:rPr>
      <w:rFonts w:ascii="宋体" w:hAnsi="宋体" w:cs="宋体"/>
      <w:sz w:val="18"/>
      <w:szCs w:val="18"/>
    </w:rPr>
  </w:style>
  <w:style w:type="paragraph" w:styleId="1167" w:customStyle="1">
    <w:name w:val="五级条标题"/>
    <w:basedOn w:val="1158"/>
    <w:next w:val="867"/>
    <w:qFormat/>
    <w:pPr>
      <w:numPr>
        <w:ilvl w:val="5"/>
      </w:numPr>
      <w:ind w:left="0" w:hanging="840"/>
      <w:outlineLvl w:val="5"/>
    </w:pPr>
  </w:style>
  <w:style w:type="paragraph" w:styleId="1168" w:customStyle="1">
    <w:name w:val="xl49"/>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9" w:customStyle="1">
    <w:name w:val="文档正文"/>
    <w:basedOn w:val="867"/>
    <w:qFormat/>
    <w:pPr>
      <w:spacing w:before="120" w:after="120" w:line="180" w:lineRule="auto"/>
    </w:pPr>
    <w:rPr>
      <w:rFonts w:ascii="Arial" w:hAnsi="Arial"/>
      <w:szCs w:val="20"/>
    </w:rPr>
  </w:style>
  <w:style w:type="paragraph" w:styleId="1170" w:customStyle="1">
    <w:name w:val="xl33"/>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1" w:customStyle="1">
    <w:name w:val="xl42"/>
    <w:basedOn w:val="8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72" w:customStyle="1">
    <w:name w:val="Char Char Char1 Char"/>
    <w:basedOn w:val="867"/>
    <w:qFormat/>
    <w:rPr>
      <w:rFonts w:ascii="Tahoma" w:hAnsi="Tahoma"/>
      <w:sz w:val="24"/>
      <w:szCs w:val="20"/>
    </w:rPr>
  </w:style>
  <w:style w:type="paragraph" w:styleId="1173" w:customStyle="1">
    <w:name w:val="xl44"/>
    <w:basedOn w:val="86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74" w:customStyle="1">
    <w:name w:val="1名"/>
    <w:basedOn w:val="867"/>
    <w:qFormat/>
    <w:pPr>
      <w:numPr>
        <w:numId w:val="5"/>
      </w:numPr>
      <w:spacing w:before="120"/>
      <w:tabs>
        <w:tab w:val="left" w:pos="360" w:leader="none"/>
      </w:tabs>
    </w:pPr>
    <w:rPr>
      <w:rFonts w:ascii="宋体"/>
      <w:sz w:val="28"/>
      <w:szCs w:val="20"/>
    </w:rPr>
  </w:style>
  <w:style w:type="paragraph" w:styleId="1175" w:customStyle="1">
    <w:name w:val="font9"/>
    <w:basedOn w:val="867"/>
    <w:qFormat/>
    <w:pPr>
      <w:jc w:val="left"/>
      <w:spacing w:before="100" w:beforeAutospacing="1" w:after="100" w:afterAutospacing="1"/>
      <w:widowControl/>
    </w:pPr>
    <w:rPr>
      <w:rFonts w:hint="eastAsia" w:ascii="宋体" w:hAnsi="宋体" w:cs="Arial Unicode MS"/>
      <w:color w:val="000000"/>
      <w:sz w:val="20"/>
      <w:szCs w:val="20"/>
    </w:rPr>
  </w:style>
  <w:style w:type="paragraph" w:styleId="1176" w:customStyle="1">
    <w:name w:val="Char Char Char1 Char1"/>
    <w:basedOn w:val="867"/>
    <w:qFormat/>
    <w:rPr>
      <w:rFonts w:ascii="Tahoma" w:hAnsi="Tahoma"/>
      <w:sz w:val="24"/>
      <w:szCs w:val="20"/>
    </w:rPr>
  </w:style>
  <w:style w:type="paragraph" w:styleId="1177" w:customStyle="1">
    <w:name w:val="Char Char Char Char Char Char Char Char Char Char"/>
    <w:basedOn w:val="867"/>
    <w:qFormat/>
  </w:style>
  <w:style w:type="paragraph" w:styleId="1178" w:customStyle="1">
    <w:name w:val="Char Char1 Char Char Char Char Char Char Char Char"/>
    <w:basedOn w:val="867"/>
    <w:qFormat/>
    <w:pPr>
      <w:jc w:val="left"/>
      <w:spacing w:after="160" w:line="240" w:lineRule="exact"/>
      <w:widowControl/>
    </w:pPr>
    <w:rPr>
      <w:rFonts w:ascii="Verdana" w:hAnsi="Verdana"/>
      <w:sz w:val="20"/>
      <w:szCs w:val="20"/>
      <w:lang w:eastAsia="en-US"/>
    </w:rPr>
  </w:style>
  <w:style w:type="paragraph" w:styleId="1179" w:customStyle="1">
    <w:name w:val="Char1"/>
    <w:basedOn w:val="867"/>
    <w:qFormat/>
    <w:pPr>
      <w:tabs>
        <w:tab w:val="left" w:pos="360" w:leader="none"/>
      </w:tabs>
    </w:pPr>
    <w:rPr>
      <w:sz w:val="24"/>
    </w:rPr>
  </w:style>
  <w:style w:type="paragraph" w:styleId="1180" w:customStyle="1">
    <w:name w:val="正文列项_字母"/>
    <w:basedOn w:val="867"/>
    <w:qFormat/>
    <w:pPr>
      <w:numPr>
        <w:ilvl w:val="6"/>
        <w:numId w:val="1"/>
      </w:numPr>
      <w:ind w:left="480" w:hanging="180"/>
      <w:spacing w:line="460" w:lineRule="exact"/>
      <w:tabs>
        <w:tab w:val="clear" w:pos="635" w:leader="none"/>
      </w:tabs>
      <w:outlineLvl w:val="6"/>
    </w:pPr>
    <w:rPr>
      <w:rFonts w:ascii="宋体"/>
      <w:sz w:val="28"/>
      <w:szCs w:val="20"/>
    </w:rPr>
  </w:style>
  <w:style w:type="paragraph" w:styleId="1181" w:customStyle="1">
    <w:name w:val="xl28"/>
    <w:basedOn w:val="8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2" w:customStyle="1">
    <w:name w:val="xl47"/>
    <w:basedOn w:val="86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3" w:customStyle="1">
    <w:name w:val="默认段落字体 Para Char Char Char Char"/>
    <w:basedOn w:val="867"/>
    <w:qFormat/>
    <w:rPr>
      <w:rFonts w:ascii="Arial" w:hAnsi="Arial" w:cs="Arial"/>
      <w:szCs w:val="21"/>
    </w:rPr>
  </w:style>
  <w:style w:type="paragraph" w:styleId="1184" w:customStyle="1">
    <w:name w:val="xl48"/>
    <w:basedOn w:val="8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85" w:customStyle="1">
    <w:name w:val="xl31"/>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6" w:customStyle="1">
    <w:name w:val="xl53"/>
    <w:basedOn w:val="8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7" w:customStyle="1">
    <w:name w:val="Char Char Char"/>
    <w:basedOn w:val="867"/>
    <w:qFormat/>
    <w:rPr>
      <w:rFonts w:ascii="Tahoma" w:hAnsi="Tahoma"/>
      <w:sz w:val="24"/>
      <w:szCs w:val="20"/>
    </w:rPr>
  </w:style>
  <w:style w:type="paragraph" w:styleId="1188" w:customStyle="1">
    <w:name w:val="xl50"/>
    <w:basedOn w:val="8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9" w:customStyle="1">
    <w:name w:val="缺省文本"/>
    <w:basedOn w:val="867"/>
    <w:qFormat/>
    <w:pPr>
      <w:jc w:val="left"/>
    </w:pPr>
    <w:rPr>
      <w:sz w:val="24"/>
    </w:rPr>
  </w:style>
  <w:style w:type="paragraph" w:styleId="1190" w:customStyle="1">
    <w:name w:val="Char Char Char1"/>
    <w:basedOn w:val="867"/>
    <w:qFormat/>
    <w:rPr>
      <w:rFonts w:ascii="Tahoma" w:hAnsi="Tahoma"/>
      <w:sz w:val="24"/>
      <w:szCs w:val="20"/>
    </w:rPr>
  </w:style>
  <w:style w:type="paragraph" w:styleId="1191" w:customStyle="1">
    <w:name w:val="Char Char Char Char Char Char Char1"/>
    <w:basedOn w:val="867"/>
    <w:qFormat/>
    <w:pPr>
      <w:ind w:firstLine="200"/>
      <w:spacing w:line="360" w:lineRule="auto"/>
    </w:pPr>
    <w:rPr>
      <w:rFonts w:eastAsia="仿宋_GB2312"/>
      <w:sz w:val="24"/>
    </w:rPr>
  </w:style>
  <w:style w:type="paragraph" w:styleId="1192" w:customStyle="1">
    <w:name w:val="xl51"/>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3" w:customStyle="1">
    <w:name w:val="样式2"/>
    <w:basedOn w:val="1087"/>
    <w:qFormat/>
    <w:pPr>
      <w:jc w:val="center"/>
      <w:spacing w:line="360" w:lineRule="auto"/>
    </w:pPr>
    <w:rPr>
      <w:sz w:val="24"/>
    </w:rPr>
  </w:style>
  <w:style w:type="paragraph" w:styleId="1194" w:customStyle="1">
    <w:name w:val="xl24"/>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5" w:customStyle="1">
    <w:name w:val="xl29"/>
    <w:basedOn w:val="8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6" w:customStyle="1">
    <w:name w:val="正文 + 楷体_GB2312"/>
    <w:basedOn w:val="867"/>
    <w:qFormat/>
    <w:pPr>
      <w:jc w:val="left"/>
      <w:widowControl/>
    </w:pPr>
    <w:rPr>
      <w:rFonts w:ascii="楷体_GB2312" w:eastAsia="楷体_GB2312" w:cs="Arial"/>
      <w:sz w:val="24"/>
    </w:rPr>
  </w:style>
  <w:style w:type="paragraph" w:styleId="1197" w:customStyle="1">
    <w:name w:val="xl34"/>
    <w:basedOn w:val="8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8" w:customStyle="1">
    <w:name w:val="1 Char Char Char Char"/>
    <w:basedOn w:val="867"/>
    <w:qFormat/>
    <w:rPr>
      <w:rFonts w:ascii="Tahoma" w:hAnsi="Tahoma"/>
      <w:sz w:val="24"/>
      <w:szCs w:val="20"/>
    </w:rPr>
  </w:style>
  <w:style w:type="paragraph" w:styleId="1199" w:customStyle="1">
    <w:name w:val="Default"/>
    <w:qFormat/>
    <w:pPr>
      <w:widowControl w:val="off"/>
    </w:pPr>
    <w:rPr>
      <w:rFonts w:ascii="Symbol" w:hAnsi="Symbol" w:cs="Symbol"/>
      <w:color w:val="000000"/>
      <w:sz w:val="24"/>
      <w:szCs w:val="24"/>
    </w:rPr>
  </w:style>
  <w:style w:type="paragraph" w:styleId="1200" w:customStyle="1">
    <w:name w:val="列出段落1"/>
    <w:basedOn w:val="867"/>
    <w:qFormat/>
    <w:pPr>
      <w:ind w:firstLine="420"/>
    </w:pPr>
    <w:rPr>
      <w:rFonts w:ascii="Calibri" w:hAnsi="Calibri"/>
      <w:szCs w:val="22"/>
    </w:rPr>
  </w:style>
  <w:style w:type="paragraph" w:styleId="1201" w:customStyle="1">
    <w:name w:val="default"/>
    <w:basedOn w:val="867"/>
    <w:qFormat/>
    <w:pPr>
      <w:jc w:val="left"/>
      <w:spacing w:before="100" w:beforeAutospacing="1" w:after="100" w:afterAutospacing="1"/>
      <w:widowControl/>
    </w:pPr>
    <w:rPr>
      <w:rFonts w:ascii="宋体" w:hAnsi="宋体" w:cs="宋体"/>
      <w:sz w:val="24"/>
    </w:rPr>
  </w:style>
  <w:style w:type="paragraph" w:styleId="1202" w:customStyle="1">
    <w:name w:val="字元 字元1"/>
    <w:basedOn w:val="867"/>
    <w:qFormat/>
    <w:rPr>
      <w:rFonts w:ascii="Tahoma" w:hAnsi="Tahoma"/>
      <w:sz w:val="24"/>
      <w:szCs w:val="20"/>
    </w:rPr>
  </w:style>
  <w:style w:type="paragraph" w:styleId="1203" w:customStyle="1">
    <w:name w:val="_Style 160"/>
    <w:qFormat/>
    <w:rPr>
      <w:sz w:val="21"/>
      <w:szCs w:val="24"/>
    </w:rPr>
  </w:style>
  <w:style w:type="paragraph" w:styleId="1204" w:customStyle="1">
    <w:name w:val="项目编号3"/>
    <w:basedOn w:val="1164"/>
    <w:qFormat/>
    <w:pPr>
      <w:numPr>
        <w:numId w:val="6"/>
      </w:numPr>
    </w:pPr>
  </w:style>
  <w:style w:type="paragraph" w:styleId="1205" w:customStyle="1">
    <w:name w:val="Char21"/>
    <w:basedOn w:val="867"/>
    <w:qFormat/>
    <w:rPr>
      <w:rFonts w:ascii="Tahoma" w:hAnsi="Tahoma"/>
      <w:sz w:val="24"/>
      <w:szCs w:val="20"/>
    </w:rPr>
  </w:style>
  <w:style w:type="paragraph" w:styleId="1206" w:customStyle="1">
    <w:name w:val="表格文字"/>
    <w:basedOn w:val="1060"/>
    <w:qFormat/>
    <w:pPr>
      <w:ind w:firstLine="0"/>
      <w:spacing w:before="20" w:after="20" w:line="240" w:lineRule="auto"/>
    </w:pPr>
    <w:rPr>
      <w:rFonts w:ascii="Century Gothic" w:hAnsi="Century Gothic"/>
      <w:sz w:val="20"/>
      <w:szCs w:val="20"/>
    </w:rPr>
  </w:style>
  <w:style w:type="paragraph" w:styleId="1207" w:customStyle="1">
    <w:name w:val="Char Char Char Char Char Char Char Char Char Char1"/>
    <w:basedOn w:val="867"/>
    <w:qFormat/>
    <w:rPr>
      <w:rFonts w:ascii="宋体" w:hAnsi="宋体" w:cs="Courier New"/>
      <w:sz w:val="32"/>
      <w:szCs w:val="32"/>
    </w:rPr>
  </w:style>
  <w:style w:type="paragraph" w:styleId="1208" w:customStyle="1">
    <w:name w:val="正文文本样式 加粗"/>
    <w:basedOn w:val="1164"/>
    <w:qFormat/>
    <w:rPr>
      <w:b/>
    </w:rPr>
  </w:style>
  <w:style w:type="paragraph" w:styleId="1209" w:customStyle="1">
    <w:name w:val="Char2 Char Char Char Char Char Char"/>
    <w:basedOn w:val="867"/>
    <w:qFormat/>
    <w:pPr>
      <w:jc w:val="center"/>
      <w:spacing w:line="400" w:lineRule="exact"/>
      <w:widowControl/>
    </w:pPr>
  </w:style>
  <w:style w:type="paragraph" w:styleId="1210" w:customStyle="1">
    <w:name w:val="Char Char4"/>
    <w:basedOn w:val="867"/>
    <w:qFormat/>
    <w:pPr>
      <w:jc w:val="center"/>
      <w:spacing w:line="400" w:lineRule="exact"/>
      <w:widowControl/>
    </w:pPr>
  </w:style>
  <w:style w:type="paragraph" w:styleId="1211" w:customStyle="1">
    <w:name w:val="Char3 Char Char Char1"/>
    <w:basedOn w:val="867"/>
    <w:qFormat/>
    <w:rPr>
      <w:rFonts w:ascii="Tahoma" w:hAnsi="Tahoma"/>
      <w:sz w:val="24"/>
      <w:szCs w:val="20"/>
    </w:rPr>
  </w:style>
  <w:style w:type="paragraph" w:styleId="1212" w:customStyle="1">
    <w:name w:val="22222222222222"/>
    <w:basedOn w:val="867"/>
    <w:qFormat/>
    <w:pPr>
      <w:ind w:firstLine="480"/>
      <w:jc w:val="left"/>
      <w:spacing w:line="360" w:lineRule="auto"/>
      <w:widowControl/>
    </w:pPr>
    <w:rPr>
      <w:color w:val="ff0000"/>
      <w:sz w:val="24"/>
      <w:szCs w:val="20"/>
    </w:rPr>
  </w:style>
  <w:style w:type="character" w:styleId="1213" w:customStyle="1">
    <w:name w:val="中等深浅网格 1 - 强调文字颜色 2 Char"/>
    <w:link w:val="1214"/>
    <w:qFormat/>
    <w:rPr>
      <w:sz w:val="21"/>
      <w:szCs w:val="24"/>
      <w:lang w:val="zh-CN" w:eastAsia="zh-CN" w:bidi="ar-SA"/>
    </w:rPr>
  </w:style>
  <w:style w:type="paragraph" w:styleId="1214" w:customStyle="1">
    <w:name w:val="1"/>
    <w:link w:val="1213"/>
    <w:qFormat/>
    <w:rPr>
      <w:sz w:val="21"/>
      <w:szCs w:val="24"/>
      <w:lang w:val="zh-CN"/>
    </w:rPr>
  </w:style>
  <w:style w:type="paragraph" w:styleId="1215" w:customStyle="1">
    <w:name w:val="图文"/>
    <w:basedOn w:val="867"/>
    <w:qFormat/>
    <w:pPr>
      <w:spacing w:after="50" w:line="360" w:lineRule="auto"/>
    </w:pPr>
    <w:rPr>
      <w:sz w:val="24"/>
    </w:rPr>
  </w:style>
  <w:style w:type="paragraph" w:styleId="1216" w:customStyle="1">
    <w:name w:val="xl23"/>
    <w:basedOn w:val="867"/>
    <w:qFormat/>
    <w:pPr>
      <w:spacing w:before="100" w:beforeAutospacing="1" w:after="100" w:afterAutospacing="1" w:line="360" w:lineRule="auto"/>
      <w:widowControl/>
    </w:pPr>
    <w:rPr>
      <w:sz w:val="24"/>
      <w:szCs w:val="20"/>
    </w:rPr>
  </w:style>
  <w:style w:type="paragraph" w:styleId="1217" w:customStyle="1">
    <w:name w:val="正文表格"/>
    <w:basedOn w:val="867"/>
    <w:link w:val="1218"/>
    <w:qFormat/>
    <w:pPr>
      <w:jc w:val="left"/>
    </w:pPr>
    <w:rPr>
      <w:rFonts w:ascii="宋体" w:hAnsi="宋体"/>
      <w:color w:val="000000"/>
      <w:szCs w:val="21"/>
    </w:rPr>
  </w:style>
  <w:style w:type="character" w:styleId="1218" w:customStyle="1">
    <w:name w:val="正文表格 Char"/>
    <w:link w:val="1217"/>
    <w:qFormat/>
    <w:rPr>
      <w:rFonts w:ascii="宋体" w:hAnsi="宋体"/>
      <w:color w:val="000000"/>
      <w:sz w:val="21"/>
      <w:szCs w:val="21"/>
    </w:rPr>
  </w:style>
  <w:style w:type="paragraph" w:styleId="1219" w:customStyle="1">
    <w:name w:val="正文重点"/>
    <w:basedOn w:val="867"/>
    <w:link w:val="1220"/>
    <w:qFormat/>
    <w:pPr>
      <w:ind w:firstLine="482"/>
      <w:jc w:val="left"/>
      <w:spacing w:line="360" w:lineRule="auto"/>
    </w:pPr>
    <w:rPr>
      <w:b/>
      <w:sz w:val="24"/>
      <w:szCs w:val="20"/>
    </w:rPr>
  </w:style>
  <w:style w:type="character" w:styleId="1220" w:customStyle="1">
    <w:name w:val="正文重点 Char"/>
    <w:link w:val="1219"/>
    <w:qFormat/>
    <w:rPr>
      <w:b/>
      <w:sz w:val="24"/>
    </w:rPr>
  </w:style>
  <w:style w:type="paragraph" w:styleId="1221" w:customStyle="1">
    <w:name w:val="标题1-附件"/>
    <w:basedOn w:val="868"/>
    <w:qFormat/>
    <w:pPr>
      <w:jc w:val="left"/>
    </w:pPr>
    <w:rPr>
      <w:sz w:val="24"/>
      <w:szCs w:val="24"/>
    </w:rPr>
  </w:style>
  <w:style w:type="paragraph" w:styleId="1222" w:customStyle="1">
    <w:name w:val="正文小标题"/>
    <w:basedOn w:val="867"/>
    <w:next w:val="1042"/>
    <w:link w:val="1223"/>
    <w:qFormat/>
    <w:pPr>
      <w:ind w:firstLine="482"/>
      <w:jc w:val="left"/>
      <w:spacing w:before="312" w:after="312"/>
    </w:pPr>
    <w:rPr>
      <w:rFonts w:ascii="宋体" w:hAnsi="宋体"/>
      <w:b/>
      <w:i/>
      <w:color w:val="ff0000"/>
      <w:sz w:val="24"/>
      <w:szCs w:val="20"/>
    </w:rPr>
  </w:style>
  <w:style w:type="character" w:styleId="1223" w:customStyle="1">
    <w:name w:val="正文小标题 Char"/>
    <w:link w:val="1222"/>
    <w:qFormat/>
    <w:rPr>
      <w:rFonts w:ascii="宋体" w:hAnsi="宋体"/>
      <w:b/>
      <w:i/>
      <w:color w:val="ff0000"/>
      <w:sz w:val="24"/>
    </w:rPr>
  </w:style>
  <w:style w:type="paragraph" w:styleId="1224" w:customStyle="1">
    <w:name w:val="正文大标题"/>
    <w:basedOn w:val="1222"/>
    <w:next w:val="1042"/>
    <w:link w:val="1225"/>
    <w:qFormat/>
    <w:pPr>
      <w:jc w:val="center"/>
    </w:pPr>
    <w:rPr>
      <w:i w:val="0"/>
      <w:color w:val="000000"/>
      <w:sz w:val="28"/>
      <w:szCs w:val="21"/>
    </w:rPr>
  </w:style>
  <w:style w:type="character" w:styleId="1225" w:customStyle="1">
    <w:name w:val="正文大标题 Char"/>
    <w:link w:val="1224"/>
    <w:qFormat/>
    <w:rPr>
      <w:rFonts w:ascii="宋体" w:hAnsi="宋体"/>
      <w:b/>
      <w:color w:val="000000"/>
      <w:sz w:val="28"/>
      <w:szCs w:val="21"/>
    </w:rPr>
  </w:style>
  <w:style w:type="paragraph" w:styleId="1226" w:customStyle="1">
    <w:name w:val="注释"/>
    <w:basedOn w:val="867"/>
    <w:link w:val="1227"/>
    <w:qFormat/>
    <w:pPr>
      <w:ind w:left="420" w:hanging="420"/>
      <w:jc w:val="left"/>
    </w:pPr>
    <w:rPr>
      <w:rFonts w:ascii="宋体" w:hAnsi="宋体"/>
      <w:szCs w:val="21"/>
    </w:rPr>
  </w:style>
  <w:style w:type="character" w:styleId="1227" w:customStyle="1">
    <w:name w:val="注释 Char"/>
    <w:link w:val="1226"/>
    <w:qFormat/>
    <w:rPr>
      <w:rFonts w:ascii="宋体" w:hAnsi="宋体"/>
      <w:sz w:val="21"/>
      <w:szCs w:val="21"/>
    </w:rPr>
  </w:style>
  <w:style w:type="paragraph" w:styleId="1228" w:customStyle="1">
    <w:name w:val="正文须知-1级"/>
    <w:basedOn w:val="867"/>
    <w:next w:val="867"/>
    <w:qFormat/>
    <w:pPr>
      <w:numPr>
        <w:numId w:val="7"/>
      </w:numPr>
      <w:spacing w:line="300" w:lineRule="auto"/>
    </w:pPr>
    <w:rPr>
      <w:rFonts w:ascii="宋体" w:hAnsi="Calibri"/>
      <w:sz w:val="24"/>
      <w:szCs w:val="21"/>
    </w:rPr>
  </w:style>
  <w:style w:type="paragraph" w:styleId="1229" w:customStyle="1">
    <w:name w:val="正文须知-2级"/>
    <w:basedOn w:val="867"/>
    <w:qFormat/>
    <w:pPr>
      <w:numPr>
        <w:ilvl w:val="1"/>
        <w:numId w:val="7"/>
      </w:numPr>
      <w:spacing w:line="300" w:lineRule="auto"/>
    </w:pPr>
    <w:rPr>
      <w:rFonts w:ascii="宋体" w:hAnsi="Calibri"/>
      <w:sz w:val="24"/>
      <w:szCs w:val="21"/>
    </w:rPr>
  </w:style>
  <w:style w:type="paragraph" w:styleId="1230" w:customStyle="1">
    <w:name w:val="正文须知-3级"/>
    <w:basedOn w:val="867"/>
    <w:qFormat/>
    <w:pPr>
      <w:numPr>
        <w:ilvl w:val="2"/>
        <w:numId w:val="7"/>
      </w:numPr>
      <w:ind w:hanging="355"/>
      <w:spacing w:line="300" w:lineRule="auto"/>
    </w:pPr>
    <w:rPr>
      <w:rFonts w:ascii="宋体" w:hAnsi="Calibri"/>
      <w:sz w:val="24"/>
      <w:szCs w:val="21"/>
    </w:rPr>
  </w:style>
  <w:style w:type="character" w:styleId="1231" w:customStyle="1">
    <w:name w:val="纯文本 字符"/>
    <w:uiPriority w:val="99"/>
    <w:qFormat/>
    <w:rPr>
      <w:rFonts w:ascii="宋体" w:hAnsi="Courier New" w:eastAsia="宋体" w:cs="Times New Roman"/>
      <w:sz w:val="21"/>
      <w:szCs w:val="21"/>
      <w:lang w:val="en-US" w:eastAsia="zh-CN" w:bidi="ar-SA"/>
    </w:rPr>
  </w:style>
  <w:style w:type="paragraph" w:styleId="1232" w:customStyle="1">
    <w:name w:val="表格1"/>
    <w:basedOn w:val="867"/>
    <w:qFormat/>
    <w:pPr>
      <w:ind w:firstLine="480"/>
      <w:jc w:val="center"/>
    </w:pPr>
    <w:rPr>
      <w:sz w:val="24"/>
      <w:szCs w:val="20"/>
    </w:rPr>
  </w:style>
  <w:style w:type="character" w:styleId="1233" w:customStyle="1">
    <w:name w:val="纯文本 字符1"/>
    <w:qFormat/>
    <w:rPr>
      <w:rFonts w:ascii="宋体" w:hAnsi="Courier New"/>
    </w:rPr>
  </w:style>
  <w:style w:type="character" w:styleId="1234" w:customStyle="1">
    <w:name w:val="bjh-p"/>
    <w:qFormat/>
  </w:style>
  <w:style w:type="paragraph" w:styleId="1235" w:customStyle="1">
    <w:name w:val="无标题条"/>
    <w:next w:val="867"/>
    <w:qFormat/>
    <w:pPr>
      <w:jc w:val="both"/>
    </w:pPr>
    <w:rPr>
      <w:sz w:val="21"/>
    </w:rPr>
  </w:style>
  <w:style w:type="character" w:styleId="1236" w:customStyle="1">
    <w:name w:val="正文格式 Char"/>
    <w:link w:val="1237"/>
    <w:qFormat/>
    <w:rPr>
      <w:rFonts w:ascii="宋体" w:hAnsi="宋体"/>
      <w:sz w:val="24"/>
      <w:szCs w:val="24"/>
      <w:lang w:val="en-GB"/>
    </w:rPr>
  </w:style>
  <w:style w:type="paragraph" w:styleId="1237" w:customStyle="1">
    <w:name w:val="正文格式"/>
    <w:basedOn w:val="867"/>
    <w:link w:val="1236"/>
    <w:qFormat/>
    <w:pPr>
      <w:ind w:firstLine="480"/>
      <w:spacing w:line="360" w:lineRule="auto"/>
    </w:pPr>
    <w:rPr>
      <w:rFonts w:ascii="宋体" w:hAnsi="宋体"/>
      <w:sz w:val="24"/>
      <w:lang w:val="en-GB"/>
    </w:rPr>
  </w:style>
  <w:style w:type="character" w:styleId="1238" w:customStyle="1">
    <w:name w:val="标题 3 Char"/>
    <w:qFormat/>
    <w:rPr>
      <w:rFonts w:ascii="宋体" w:eastAsia="宋体"/>
      <w:b/>
      <w:sz w:val="24"/>
      <w:u w:val="single"/>
      <w:lang w:val="en-US" w:eastAsia="zh-CN" w:bidi="ar-SA"/>
    </w:rPr>
  </w:style>
  <w:style w:type="character" w:styleId="1239" w:customStyle="1">
    <w:name w:val="正文缩进 Char"/>
    <w:qFormat/>
    <w:rPr>
      <w:rFonts w:ascii="宋体" w:eastAsia="宋体"/>
      <w:sz w:val="24"/>
      <w:szCs w:val="24"/>
      <w:lang w:val="en-US" w:eastAsia="zh-CN" w:bidi="ar-SA"/>
    </w:rPr>
  </w:style>
  <w:style w:type="character" w:styleId="1240" w:customStyle="1">
    <w:name w:val="Char Char111"/>
    <w:qFormat/>
    <w:rPr>
      <w:rFonts w:ascii="宋体" w:eastAsia="宋体"/>
      <w:b/>
      <w:sz w:val="24"/>
      <w:u w:val="single"/>
      <w:lang w:val="en-US" w:eastAsia="zh-CN" w:bidi="ar-SA"/>
    </w:rPr>
  </w:style>
  <w:style w:type="character" w:styleId="1241" w:customStyle="1">
    <w:name w:val="正文文本缩进 Char"/>
    <w:qFormat/>
    <w:rPr>
      <w:rFonts w:eastAsia="宋体"/>
      <w:sz w:val="24"/>
      <w:szCs w:val="24"/>
      <w:lang w:val="en-US" w:eastAsia="zh-CN" w:bidi="ar-SA"/>
    </w:rPr>
  </w:style>
  <w:style w:type="character" w:styleId="1242" w:customStyle="1">
    <w:name w:val="列出段落 Char"/>
    <w:qFormat/>
    <w:rPr>
      <w:rFonts w:ascii="Calibri" w:hAnsi="Calibri" w:eastAsia="宋体"/>
      <w:sz w:val="21"/>
      <w:szCs w:val="22"/>
      <w:lang w:val="en-US" w:eastAsia="zh-CN" w:bidi="ar-SA"/>
    </w:rPr>
  </w:style>
  <w:style w:type="character" w:styleId="1243" w:customStyle="1">
    <w:name w:val="页眉 Char"/>
    <w:qFormat/>
    <w:rPr>
      <w:rFonts w:eastAsia="宋体"/>
      <w:sz w:val="18"/>
      <w:szCs w:val="18"/>
      <w:lang w:val="en-US" w:eastAsia="zh-CN" w:bidi="ar-SA"/>
    </w:rPr>
  </w:style>
  <w:style w:type="character" w:styleId="1244" w:customStyle="1">
    <w:name w:val="标题 2 Char"/>
    <w:qFormat/>
    <w:rPr>
      <w:rFonts w:ascii="Arial" w:hAnsi="Arial" w:eastAsia="黑体"/>
      <w:b/>
      <w:sz w:val="30"/>
      <w:lang w:val="en-US" w:eastAsia="zh-CN" w:bidi="ar-SA"/>
    </w:rPr>
  </w:style>
  <w:style w:type="paragraph" w:styleId="1245" w:customStyle="1">
    <w:name w:val="字元 字元2"/>
    <w:basedOn w:val="867"/>
    <w:qFormat/>
    <w:rPr>
      <w:rFonts w:ascii="Tahoma" w:hAnsi="Tahoma"/>
      <w:sz w:val="24"/>
      <w:szCs w:val="20"/>
    </w:rPr>
  </w:style>
  <w:style w:type="paragraph" w:styleId="1246" w:customStyle="1">
    <w:name w:val="Char3 Char Char Char2"/>
    <w:basedOn w:val="867"/>
    <w:qFormat/>
    <w:rPr>
      <w:rFonts w:ascii="Tahoma" w:hAnsi="Tahoma"/>
      <w:sz w:val="24"/>
      <w:szCs w:val="20"/>
    </w:rPr>
  </w:style>
  <w:style w:type="paragraph" w:styleId="1247" w:customStyle="1">
    <w:name w:val="正文文本缩进2"/>
    <w:basedOn w:val="867"/>
    <w:qFormat/>
    <w:pPr>
      <w:ind w:firstLine="480"/>
      <w:spacing w:line="480" w:lineRule="exact"/>
    </w:pPr>
    <w:rPr>
      <w:rFonts w:ascii="宋体" w:hAnsi="宋体"/>
      <w:sz w:val="24"/>
      <w:lang w:val="zh-CN"/>
    </w:rPr>
  </w:style>
  <w:style w:type="paragraph" w:styleId="1248" w:customStyle="1">
    <w:name w:val="Char3"/>
    <w:basedOn w:val="867"/>
    <w:qFormat/>
    <w:pPr>
      <w:tabs>
        <w:tab w:val="left" w:pos="360" w:leader="none"/>
      </w:tabs>
    </w:pPr>
    <w:rPr>
      <w:sz w:val="24"/>
    </w:rPr>
  </w:style>
  <w:style w:type="paragraph" w:styleId="1249" w:customStyle="1">
    <w:name w:val="Char Char Char Char Char Char Char Char Char Char Char Char Char Char Char Char1"/>
    <w:basedOn w:val="867"/>
    <w:qFormat/>
    <w:pPr>
      <w:jc w:val="center"/>
      <w:spacing w:after="160" w:line="240" w:lineRule="exact"/>
      <w:widowControl/>
    </w:pPr>
    <w:rPr>
      <w:rFonts w:ascii="宋体" w:hAnsi="宋体"/>
      <w:b/>
      <w:sz w:val="30"/>
      <w:szCs w:val="30"/>
      <w:lang w:eastAsia="en-US"/>
    </w:rPr>
  </w:style>
  <w:style w:type="paragraph" w:styleId="1250" w:customStyle="1">
    <w:name w:val="Char Char1 Char Char Char Char Char Char1"/>
    <w:basedOn w:val="867"/>
    <w:qFormat/>
    <w:pPr>
      <w:jc w:val="left"/>
      <w:spacing w:after="160" w:line="240" w:lineRule="exact"/>
      <w:widowControl/>
    </w:pPr>
    <w:rPr>
      <w:rFonts w:ascii="Verdana" w:hAnsi="Verdana" w:eastAsia="仿宋_GB2312"/>
      <w:sz w:val="24"/>
      <w:szCs w:val="20"/>
      <w:lang w:eastAsia="en-US"/>
    </w:rPr>
  </w:style>
  <w:style w:type="paragraph" w:styleId="1251" w:customStyle="1">
    <w:name w:val="列出段落2"/>
    <w:basedOn w:val="867"/>
    <w:qFormat/>
    <w:pPr>
      <w:ind w:firstLine="420"/>
    </w:pPr>
    <w:rPr>
      <w:rFonts w:ascii="Calibri" w:hAnsi="Calibri"/>
      <w:szCs w:val="22"/>
    </w:rPr>
  </w:style>
  <w:style w:type="paragraph" w:styleId="1252" w:customStyle="1">
    <w:name w:val="Char Char Char1 Char2"/>
    <w:basedOn w:val="867"/>
    <w:qFormat/>
    <w:rPr>
      <w:rFonts w:ascii="Tahoma" w:hAnsi="Tahoma"/>
      <w:sz w:val="24"/>
      <w:szCs w:val="20"/>
    </w:rPr>
  </w:style>
  <w:style w:type="paragraph" w:styleId="1253" w:customStyle="1">
    <w:name w:val="Char Char Char2"/>
    <w:basedOn w:val="867"/>
    <w:qFormat/>
    <w:rPr>
      <w:rFonts w:ascii="Tahoma" w:hAnsi="Tahoma"/>
      <w:sz w:val="24"/>
      <w:szCs w:val="20"/>
    </w:rPr>
  </w:style>
  <w:style w:type="paragraph" w:styleId="1254" w:customStyle="1">
    <w:name w:val="Char Char Char Char Char Char Char2"/>
    <w:basedOn w:val="867"/>
    <w:qFormat/>
    <w:pPr>
      <w:ind w:firstLine="200"/>
      <w:spacing w:line="360" w:lineRule="auto"/>
    </w:pPr>
    <w:rPr>
      <w:rFonts w:eastAsia="仿宋_GB2312"/>
      <w:sz w:val="24"/>
    </w:rPr>
  </w:style>
  <w:style w:type="paragraph" w:styleId="1255" w:customStyle="1">
    <w:name w:val="正文缩进2"/>
    <w:basedOn w:val="867"/>
    <w:qFormat/>
    <w:pPr>
      <w:ind w:firstLine="567"/>
      <w:spacing w:line="480" w:lineRule="exact"/>
      <w:widowControl/>
    </w:pPr>
    <w:rPr>
      <w:rFonts w:ascii="宋体"/>
      <w:color w:val="000000"/>
      <w:sz w:val="28"/>
      <w:szCs w:val="20"/>
      <w:lang w:val="zh-CN"/>
    </w:rPr>
  </w:style>
  <w:style w:type="paragraph" w:styleId="1256" w:customStyle="1">
    <w:name w:val="Revision1"/>
    <w:qFormat/>
    <w:rPr>
      <w:sz w:val="21"/>
      <w:szCs w:val="24"/>
    </w:rPr>
  </w:style>
  <w:style w:type="paragraph" w:styleId="1257" w:customStyle="1">
    <w:name w:val="Char22"/>
    <w:basedOn w:val="867"/>
    <w:qFormat/>
    <w:rPr>
      <w:rFonts w:ascii="Tahoma" w:hAnsi="Tahoma"/>
      <w:sz w:val="24"/>
      <w:szCs w:val="20"/>
    </w:rPr>
  </w:style>
  <w:style w:type="paragraph" w:styleId="1258" w:customStyle="1">
    <w:name w:val="Char Char Char Char Char Char Char Char Char Char2"/>
    <w:basedOn w:val="867"/>
    <w:qFormat/>
    <w:rPr>
      <w:rFonts w:ascii="宋体" w:hAnsi="宋体" w:cs="Courier New"/>
      <w:sz w:val="32"/>
      <w:szCs w:val="32"/>
    </w:rPr>
  </w:style>
  <w:style w:type="paragraph" w:styleId="1259" w:customStyle="1">
    <w:name w:val="Char2 Char Char Char Char Char Char1"/>
    <w:basedOn w:val="867"/>
    <w:qFormat/>
    <w:pPr>
      <w:jc w:val="center"/>
      <w:spacing w:line="400" w:lineRule="exact"/>
      <w:widowControl/>
    </w:pPr>
  </w:style>
  <w:style w:type="character" w:styleId="1260" w:customStyle="1">
    <w:name w:val="页脚 Char"/>
    <w:qFormat/>
    <w:rPr>
      <w:rFonts w:ascii="宋体" w:eastAsia="宋体"/>
      <w:sz w:val="18"/>
      <w:lang w:val="en-US" w:eastAsia="zh-CN" w:bidi="ar-SA"/>
    </w:rPr>
  </w:style>
  <w:style w:type="paragraph" w:styleId="1261" w:customStyle="1">
    <w:name w:val="Char Char41"/>
    <w:basedOn w:val="867"/>
    <w:qFormat/>
    <w:pPr>
      <w:jc w:val="center"/>
      <w:spacing w:line="400" w:lineRule="exact"/>
      <w:widowControl/>
    </w:pPr>
  </w:style>
  <w:style w:type="character" w:styleId="1262" w:customStyle="1">
    <w:name w:val="批注文字 Char"/>
    <w:uiPriority w:val="99"/>
    <w:qFormat/>
    <w:rPr>
      <w:sz w:val="21"/>
      <w:szCs w:val="24"/>
    </w:rPr>
  </w:style>
  <w:style w:type="character" w:styleId="1263" w:customStyle="1">
    <w:name w:val="标题 Char"/>
    <w:qFormat/>
    <w:rPr>
      <w:b/>
      <w:sz w:val="32"/>
    </w:rPr>
  </w:style>
  <w:style w:type="paragraph" w:styleId="1264" w:customStyle="1">
    <w:name w:val="图例"/>
    <w:basedOn w:val="867"/>
    <w:qFormat/>
    <w:pPr>
      <w:jc w:val="center"/>
      <w:spacing w:before="120" w:after="120" w:line="360" w:lineRule="auto"/>
    </w:pPr>
    <w:rPr>
      <w:rFonts w:eastAsia="仿宋_GB2312"/>
      <w:b/>
      <w:sz w:val="24"/>
      <w:szCs w:val="20"/>
    </w:rPr>
  </w:style>
  <w:style w:type="paragraph" w:styleId="1265" w:customStyle="1">
    <w:name w:val="Table Paragraph"/>
    <w:basedOn w:val="867"/>
    <w:uiPriority w:val="1"/>
    <w:qFormat/>
    <w:pPr>
      <w:jc w:val="left"/>
    </w:pPr>
    <w:rPr>
      <w:rFonts w:ascii="宋体" w:hAnsi="宋体" w:cs="宋体"/>
      <w:sz w:val="22"/>
      <w:szCs w:val="22"/>
      <w:lang w:eastAsia="en-US"/>
    </w:rPr>
  </w:style>
  <w:style w:type="table" w:styleId="1266" w:customStyle="1">
    <w:name w:val="Table Normal1"/>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67" w:customStyle="1">
    <w:name w:val="成文日期"/>
    <w:basedOn w:val="867"/>
    <w:link w:val="1268"/>
    <w:qFormat/>
    <w:pPr>
      <w:ind w:right="400" w:firstLine="200"/>
      <w:jc w:val="right"/>
      <w:spacing w:line="570" w:lineRule="exact"/>
    </w:pPr>
    <w:rPr>
      <w:rFonts w:ascii="仿宋_GB2312" w:eastAsia="仿宋_GB2312"/>
      <w:sz w:val="32"/>
      <w:szCs w:val="20"/>
    </w:rPr>
  </w:style>
  <w:style w:type="character" w:styleId="1268" w:customStyle="1">
    <w:name w:val="成文日期 Char"/>
    <w:link w:val="1267"/>
    <w:rPr>
      <w:rFonts w:ascii="仿宋_GB2312" w:eastAsia="仿宋_GB2312"/>
      <w:sz w:val="32"/>
    </w:rPr>
  </w:style>
  <w:style w:type="paragraph" w:styleId="1269" w:customStyle="1">
    <w:name w:val="纯文本1"/>
    <w:next w:val="1078"/>
    <w:qFormat/>
    <w:pPr>
      <w:jc w:val="both"/>
      <w:widowControl w:val="off"/>
    </w:pPr>
    <w:rPr>
      <w:rFonts w:ascii="宋体" w:hAnsi="宋体"/>
      <w:sz w:val="26"/>
      <w:szCs w:val="24"/>
    </w:rPr>
  </w:style>
  <w:style w:type="character" w:styleId="1270" w:customStyle="1">
    <w:name w:val="标题 2 Char1"/>
    <w:qFormat/>
    <w:rPr>
      <w:rFonts w:ascii="Arial" w:hAnsi="Arial" w:eastAsia="黑体"/>
      <w:b/>
      <w:sz w:val="30"/>
      <w:lang w:val="en-US" w:eastAsia="zh-CN" w:bidi="ar-SA"/>
    </w:rPr>
  </w:style>
  <w:style w:type="character" w:styleId="1271" w:customStyle="1">
    <w:name w:val="正文文本 Char"/>
    <w:qFormat/>
    <w:rPr>
      <w:rFonts w:ascii="宋体" w:hAnsi="宋体"/>
      <w:sz w:val="24"/>
      <w:szCs w:val="24"/>
    </w:rPr>
  </w:style>
  <w:style w:type="character" w:styleId="1272" w:customStyle="1">
    <w:name w:val="正文文本缩进 Char2"/>
    <w:qFormat/>
    <w:rPr>
      <w:rFonts w:eastAsia="宋体"/>
      <w:sz w:val="24"/>
      <w:szCs w:val="24"/>
      <w:lang w:val="en-US" w:eastAsia="zh-CN" w:bidi="ar-SA"/>
    </w:rPr>
  </w:style>
  <w:style w:type="character" w:styleId="1273" w:customStyle="1">
    <w:name w:val="纯文本 Char"/>
    <w:uiPriority w:val="99"/>
    <w:qFormat/>
    <w:rPr>
      <w:rFonts w:hint="eastAsia" w:ascii="宋体" w:hAnsi="Courier New" w:eastAsia="宋体" w:cs="宋体"/>
      <w:sz w:val="21"/>
    </w:rPr>
  </w:style>
  <w:style w:type="paragraph" w:styleId="1274" w:customStyle="1">
    <w:name w:val="AONormal"/>
    <w:qFormat/>
    <w:pPr>
      <w:ind w:firstLine="440"/>
      <w:spacing w:line="400" w:lineRule="exact"/>
    </w:pPr>
    <w:rPr>
      <w:rFonts w:ascii="华文楷体" w:hAnsi="华文楷体" w:eastAsia="华文楷体" w:cs="华文楷体"/>
      <w:sz w:val="22"/>
      <w:szCs w:val="21"/>
    </w:rPr>
  </w:style>
  <w:style w:type="paragraph" w:styleId="1275">
    <w:name w:val="Revision"/>
    <w:uiPriority w:val="99"/>
    <w:unhideWhenUsed/>
    <w:rPr>
      <w:sz w:val="21"/>
      <w:szCs w:val="24"/>
    </w:rPr>
  </w:style>
  <w:style w:type="character" w:styleId="1276" w:customStyle="1">
    <w:name w:val="正文文本 字符1"/>
    <w:qFormat/>
    <w:rPr>
      <w:rFonts w:ascii="宋体" w:hAnsi="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张媛</cp:lastModifiedBy>
  <cp:revision>184</cp:revision>
  <dcterms:created xsi:type="dcterms:W3CDTF">2022-05-30T08:03:00Z</dcterms:created>
  <dcterms:modified xsi:type="dcterms:W3CDTF">2025-11-11T05:43:37Z</dcterms:modified>
  <cp:version>1048576</cp:version>
</cp:coreProperties>
</file>